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67"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ook w:val="04A0" w:firstRow="1" w:lastRow="0" w:firstColumn="1" w:lastColumn="0" w:noHBand="0" w:noVBand="1"/>
      </w:tblPr>
      <w:tblGrid>
        <w:gridCol w:w="2196"/>
        <w:gridCol w:w="4792"/>
        <w:gridCol w:w="2979"/>
      </w:tblGrid>
      <w:tr w:rsidR="0027408D" w:rsidRPr="00917795" w14:paraId="24AE7A3D" w14:textId="77777777" w:rsidTr="572C26D0">
        <w:tc>
          <w:tcPr>
            <w:tcW w:w="2196" w:type="dxa"/>
            <w:vAlign w:val="center"/>
          </w:tcPr>
          <w:p w14:paraId="24AE7A39" w14:textId="77777777" w:rsidR="0027408D" w:rsidRDefault="0027408D" w:rsidP="0027408D">
            <w:pPr>
              <w:jc w:val="center"/>
            </w:pPr>
            <w:permStart w:id="154413775" w:edGrp="everyone" w:colFirst="2" w:colLast="2"/>
            <w:r>
              <w:rPr>
                <w:noProof/>
              </w:rPr>
              <w:drawing>
                <wp:inline distT="0" distB="0" distL="0" distR="0" wp14:anchorId="24AE7A71" wp14:editId="24AE7A72">
                  <wp:extent cx="1257300" cy="650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lsb_logo 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171" cy="655950"/>
                          </a:xfrm>
                          <a:prstGeom prst="rect">
                            <a:avLst/>
                          </a:prstGeom>
                        </pic:spPr>
                      </pic:pic>
                    </a:graphicData>
                  </a:graphic>
                </wp:inline>
              </w:drawing>
            </w:r>
          </w:p>
        </w:tc>
        <w:tc>
          <w:tcPr>
            <w:tcW w:w="5472" w:type="dxa"/>
            <w:vAlign w:val="center"/>
          </w:tcPr>
          <w:p w14:paraId="09A6AE84" w14:textId="77777777" w:rsidR="0086056D" w:rsidRDefault="001436AA" w:rsidP="701A1137">
            <w:pPr>
              <w:jc w:val="center"/>
              <w:rPr>
                <w:rFonts w:ascii="Times New Roman" w:hAnsi="Times New Roman" w:cs="Times New Roman"/>
                <w:b/>
                <w:bCs/>
                <w:color w:val="215868" w:themeColor="accent5" w:themeShade="80"/>
                <w:sz w:val="32"/>
                <w:szCs w:val="32"/>
                <w:lang w:val="fr-FR"/>
              </w:rPr>
            </w:pPr>
            <w:r w:rsidRPr="701A1137">
              <w:rPr>
                <w:rFonts w:ascii="Times New Roman" w:hAnsi="Times New Roman" w:cs="Times New Roman"/>
                <w:b/>
                <w:bCs/>
                <w:color w:val="215868" w:themeColor="accent5" w:themeShade="80"/>
                <w:sz w:val="32"/>
                <w:szCs w:val="32"/>
                <w:lang w:val="fr-FR"/>
              </w:rPr>
              <w:t xml:space="preserve">ÉVALUATION DE FIN D'ANNÉE </w:t>
            </w:r>
          </w:p>
          <w:p w14:paraId="7E763E7D" w14:textId="25B6757E" w:rsidR="00543483" w:rsidRPr="00543483" w:rsidRDefault="22B53B9F" w:rsidP="572C26D0">
            <w:pPr>
              <w:pStyle w:val="NoSpacing"/>
              <w:jc w:val="center"/>
              <w:rPr>
                <w:b/>
                <w:bCs/>
                <w:sz w:val="28"/>
                <w:szCs w:val="28"/>
                <w:lang w:val="fr-FR"/>
              </w:rPr>
            </w:pPr>
            <w:r w:rsidRPr="572C26D0">
              <w:rPr>
                <w:b/>
                <w:bCs/>
                <w:sz w:val="28"/>
                <w:szCs w:val="28"/>
                <w:lang w:val="fr-FR"/>
              </w:rPr>
              <w:t xml:space="preserve">Plan de prévention </w:t>
            </w:r>
          </w:p>
          <w:p w14:paraId="69957B48" w14:textId="7A3F738B" w:rsidR="00543483" w:rsidRPr="00543483" w:rsidRDefault="22B53B9F" w:rsidP="572C26D0">
            <w:pPr>
              <w:pStyle w:val="NoSpacing"/>
              <w:jc w:val="center"/>
              <w:rPr>
                <w:rFonts w:eastAsiaTheme="minorEastAsia"/>
                <w:b/>
                <w:bCs/>
                <w:color w:val="223654"/>
                <w:sz w:val="28"/>
                <w:szCs w:val="28"/>
                <w:lang w:val="fr-FR"/>
              </w:rPr>
            </w:pPr>
            <w:proofErr w:type="gramStart"/>
            <w:r w:rsidRPr="572C26D0">
              <w:rPr>
                <w:b/>
                <w:bCs/>
                <w:sz w:val="28"/>
                <w:szCs w:val="28"/>
                <w:lang w:val="fr-FR"/>
              </w:rPr>
              <w:t>de</w:t>
            </w:r>
            <w:proofErr w:type="gramEnd"/>
            <w:r w:rsidRPr="572C26D0">
              <w:rPr>
                <w:b/>
                <w:bCs/>
                <w:sz w:val="28"/>
                <w:szCs w:val="28"/>
                <w:lang w:val="fr-FR"/>
              </w:rPr>
              <w:t xml:space="preserve"> la violence et de l’intimidation </w:t>
            </w:r>
          </w:p>
        </w:tc>
        <w:tc>
          <w:tcPr>
            <w:tcW w:w="2299" w:type="dxa"/>
            <w:vAlign w:val="center"/>
          </w:tcPr>
          <w:p w14:paraId="26A76E7F" w14:textId="1B321403" w:rsidR="0086056D" w:rsidRPr="00543483" w:rsidRDefault="00917795" w:rsidP="00917795">
            <w:pPr>
              <w:rPr>
                <w:lang w:val="fr-FR"/>
              </w:rPr>
            </w:pPr>
            <w:r>
              <w:rPr>
                <w:noProof/>
                <w:lang w:val="fr-FR"/>
              </w:rPr>
              <w:drawing>
                <wp:inline distT="0" distB="0" distL="0" distR="0" wp14:anchorId="5A5EFBB0" wp14:editId="5723A319">
                  <wp:extent cx="1754505" cy="1057275"/>
                  <wp:effectExtent l="0" t="0" r="0" b="9525"/>
                  <wp:docPr id="1954460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6067" name="Picture 19544606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1801" cy="1085776"/>
                          </a:xfrm>
                          <a:prstGeom prst="rect">
                            <a:avLst/>
                          </a:prstGeom>
                        </pic:spPr>
                      </pic:pic>
                    </a:graphicData>
                  </a:graphic>
                </wp:inline>
              </w:drawing>
            </w:r>
            <w:r w:rsidR="001436AA" w:rsidRPr="00543483">
              <w:rPr>
                <w:lang w:val="fr-FR"/>
              </w:rPr>
              <w:t xml:space="preserve"> </w:t>
            </w:r>
          </w:p>
        </w:tc>
      </w:tr>
    </w:tbl>
    <w:permEnd w:id="154413775"/>
    <w:p w14:paraId="0046C2DA" w14:textId="77777777" w:rsidR="0086056D" w:rsidRPr="00543483" w:rsidRDefault="001436AA">
      <w:pPr>
        <w:spacing w:after="0" w:line="240" w:lineRule="auto"/>
        <w:rPr>
          <w:noProof/>
          <w:lang w:val="fr-FR"/>
        </w:rPr>
      </w:pPr>
      <w:r>
        <w:rPr>
          <w:noProof/>
        </w:rPr>
        <mc:AlternateContent>
          <mc:Choice Requires="wps">
            <w:drawing>
              <wp:anchor distT="45720" distB="45720" distL="114300" distR="114300" simplePos="0" relativeHeight="251658240" behindDoc="0" locked="0" layoutInCell="1" allowOverlap="1" wp14:anchorId="515E84A1" wp14:editId="5BA24ACF">
                <wp:simplePos x="0" y="0"/>
                <wp:positionH relativeFrom="margin">
                  <wp:posOffset>40005</wp:posOffset>
                </wp:positionH>
                <wp:positionV relativeFrom="paragraph">
                  <wp:posOffset>137160</wp:posOffset>
                </wp:positionV>
                <wp:extent cx="6290310" cy="7810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781050"/>
                        </a:xfrm>
                        <a:prstGeom prst="rect">
                          <a:avLst/>
                        </a:prstGeom>
                        <a:solidFill>
                          <a:srgbClr val="045F7C"/>
                        </a:solidFill>
                        <a:ln w="9525">
                          <a:solidFill>
                            <a:srgbClr val="000000"/>
                          </a:solidFill>
                          <a:miter lim="800000"/>
                          <a:headEnd/>
                          <a:tailEnd/>
                        </a:ln>
                      </wps:spPr>
                      <wps:txbx>
                        <w:txbxContent>
                          <w:p w14:paraId="517CA225" w14:textId="2F9E2EDB" w:rsidR="00420B1A" w:rsidRPr="00420B1A" w:rsidRDefault="00B139F8" w:rsidP="00420B1A">
                            <w:pPr>
                              <w:spacing w:after="0" w:line="240" w:lineRule="auto"/>
                              <w:rPr>
                                <w:color w:val="FFFFFF" w:themeColor="background1"/>
                                <w:lang w:val="fr-CA"/>
                              </w:rPr>
                            </w:pPr>
                            <w:r>
                              <w:rPr>
                                <w:color w:val="FFFFFF" w:themeColor="background1"/>
                                <w:lang w:val="fr-FR"/>
                              </w:rPr>
                              <w:t xml:space="preserve">Art </w:t>
                            </w:r>
                            <w:r w:rsidR="001436AA" w:rsidRPr="00543483">
                              <w:rPr>
                                <w:color w:val="FFFFFF" w:themeColor="background1"/>
                                <w:lang w:val="fr-FR"/>
                              </w:rPr>
                              <w:t>83.1.</w:t>
                            </w:r>
                            <w:r>
                              <w:rPr>
                                <w:color w:val="FFFFFF" w:themeColor="background1"/>
                                <w:lang w:val="fr-FR"/>
                              </w:rPr>
                              <w:t xml:space="preserve"> (</w:t>
                            </w:r>
                            <w:proofErr w:type="gramStart"/>
                            <w:r>
                              <w:rPr>
                                <w:color w:val="FFFFFF" w:themeColor="background1"/>
                                <w:lang w:val="fr-FR"/>
                              </w:rPr>
                              <w:t xml:space="preserve">LIP) </w:t>
                            </w:r>
                            <w:r w:rsidR="001436AA" w:rsidRPr="00543483">
                              <w:rPr>
                                <w:color w:val="FFFFFF" w:themeColor="background1"/>
                                <w:lang w:val="fr-FR"/>
                              </w:rPr>
                              <w:t xml:space="preserve"> </w:t>
                            </w:r>
                            <w:r w:rsidR="00420B1A">
                              <w:rPr>
                                <w:color w:val="FFFFFF" w:themeColor="background1"/>
                                <w:lang w:val="fr-FR"/>
                              </w:rPr>
                              <w:t>«</w:t>
                            </w:r>
                            <w:proofErr w:type="gramEnd"/>
                            <w:r w:rsidR="00420B1A" w:rsidRPr="00420B1A">
                              <w:rPr>
                                <w:color w:val="FFFFFF" w:themeColor="background1"/>
                                <w:lang w:val="fr-CA"/>
                              </w:rPr>
                              <w:t>Le conseil d’établissement procède annuellement à l’évaluation des résultats de l’école au regard de la lutte contre l’intimidation et la violence.</w:t>
                            </w:r>
                            <w:r w:rsidR="00420B1A">
                              <w:rPr>
                                <w:color w:val="FFFFFF" w:themeColor="background1"/>
                                <w:lang w:val="fr-CA"/>
                              </w:rPr>
                              <w:t xml:space="preserve"> </w:t>
                            </w:r>
                            <w:r w:rsidR="00420B1A" w:rsidRPr="00420B1A">
                              <w:rPr>
                                <w:color w:val="FFFFFF" w:themeColor="background1"/>
                                <w:lang w:val="fr-CA"/>
                              </w:rPr>
                              <w:t>Un document faisant état de cette évaluation est distribué aux parents, aux membres du personnel de l’école et au protecteur régional de l’élève chargé de la reddition de comptes affecté à la région où se situe l’école.</w:t>
                            </w:r>
                            <w:r w:rsidR="00420B1A">
                              <w:rPr>
                                <w:color w:val="FFFFFF" w:themeColor="background1"/>
                                <w:lang w:val="fr-CA"/>
                              </w:rPr>
                              <w:t> »</w:t>
                            </w:r>
                          </w:p>
                          <w:p w14:paraId="7C4AE0E9" w14:textId="35655815" w:rsidR="0086056D" w:rsidRPr="001436AA" w:rsidRDefault="0086056D">
                            <w:pPr>
                              <w:spacing w:after="0" w:line="240" w:lineRule="auto"/>
                              <w:rPr>
                                <w:color w:val="FFFFFF" w:themeColor="background1"/>
                                <w:lang w:val="fr-FR"/>
                              </w:rPr>
                            </w:pPr>
                          </w:p>
                          <w:p w14:paraId="7C35F888" w14:textId="47A15F3C" w:rsidR="0091558C" w:rsidRPr="001436AA" w:rsidRDefault="0091558C" w:rsidP="0091558C">
                            <w:pPr>
                              <w:jc w:val="center"/>
                              <w:rPr>
                                <w:rFonts w:ascii="Times New Roman" w:hAnsi="Times New Roman" w:cs="Times New Roman"/>
                                <w:b/>
                                <w:color w:val="FFFFFF" w:themeColor="background1"/>
                                <w:sz w:val="36"/>
                                <w:szCs w:val="36"/>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E84A1" id="_x0000_t202" coordsize="21600,21600" o:spt="202" path="m,l,21600r21600,l21600,xe">
                <v:stroke joinstyle="miter"/>
                <v:path gradientshapeok="t" o:connecttype="rect"/>
              </v:shapetype>
              <v:shape id="Text Box 2" o:spid="_x0000_s1026" type="#_x0000_t202" style="position:absolute;margin-left:3.15pt;margin-top:10.8pt;width:495.3pt;height: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" fillcolor="#045f7c">
                <v:textbox>
                  <w:txbxContent>
                    <w:p w14:paraId="517CA225" w14:textId="2F9E2EDB" w:rsidR="00420B1A" w:rsidRPr="00420B1A" w:rsidRDefault="00B139F8" w:rsidP="00420B1A">
                      <w:pPr>
                        <w:spacing w:after="0" w:line="240" w:lineRule="auto"/>
                        <w:rPr>
                          <w:color w:val="FFFFFF" w:themeColor="background1"/>
                          <w:lang w:val="fr-CA"/>
                        </w:rPr>
                      </w:pPr>
                      <w:r>
                        <w:rPr>
                          <w:color w:val="FFFFFF" w:themeColor="background1"/>
                          <w:lang w:val="fr-FR"/>
                        </w:rPr>
                        <w:t xml:space="preserve">Art </w:t>
                      </w:r>
                      <w:r w:rsidR="001436AA" w:rsidRPr="00543483">
                        <w:rPr>
                          <w:color w:val="FFFFFF" w:themeColor="background1"/>
                          <w:lang w:val="fr-FR"/>
                        </w:rPr>
                        <w:t>83.1.</w:t>
                      </w:r>
                      <w:r>
                        <w:rPr>
                          <w:color w:val="FFFFFF" w:themeColor="background1"/>
                          <w:lang w:val="fr-FR"/>
                        </w:rPr>
                        <w:t xml:space="preserve"> (</w:t>
                      </w:r>
                      <w:proofErr w:type="gramStart"/>
                      <w:r>
                        <w:rPr>
                          <w:color w:val="FFFFFF" w:themeColor="background1"/>
                          <w:lang w:val="fr-FR"/>
                        </w:rPr>
                        <w:t xml:space="preserve">LIP) </w:t>
                      </w:r>
                      <w:r w:rsidR="001436AA" w:rsidRPr="00543483">
                        <w:rPr>
                          <w:color w:val="FFFFFF" w:themeColor="background1"/>
                          <w:lang w:val="fr-FR"/>
                        </w:rPr>
                        <w:t xml:space="preserve"> </w:t>
                      </w:r>
                      <w:r w:rsidR="00420B1A">
                        <w:rPr>
                          <w:color w:val="FFFFFF" w:themeColor="background1"/>
                          <w:lang w:val="fr-FR"/>
                        </w:rPr>
                        <w:t>«</w:t>
                      </w:r>
                      <w:proofErr w:type="gramEnd"/>
                      <w:r w:rsidR="00420B1A" w:rsidRPr="00420B1A">
                        <w:rPr>
                          <w:color w:val="FFFFFF" w:themeColor="background1"/>
                          <w:lang w:val="fr-CA"/>
                        </w:rPr>
                        <w:t>Le conseil d’établissement procède annuellement à l’évaluation des résultats de l’école au regard de la lutte contre l’intimidation et la violence.</w:t>
                      </w:r>
                      <w:r w:rsidR="00420B1A">
                        <w:rPr>
                          <w:color w:val="FFFFFF" w:themeColor="background1"/>
                          <w:lang w:val="fr-CA"/>
                        </w:rPr>
                        <w:t xml:space="preserve"> </w:t>
                      </w:r>
                      <w:r w:rsidR="00420B1A" w:rsidRPr="00420B1A">
                        <w:rPr>
                          <w:color w:val="FFFFFF" w:themeColor="background1"/>
                          <w:lang w:val="fr-CA"/>
                        </w:rPr>
                        <w:t>Un document faisant état de cette évaluation est distribué aux parents, aux membres du personnel de l’école et au protecteur régional de l’élève chargé de la reddition de comptes affecté à la région où se situe l’école.</w:t>
                      </w:r>
                      <w:r w:rsidR="00420B1A">
                        <w:rPr>
                          <w:color w:val="FFFFFF" w:themeColor="background1"/>
                          <w:lang w:val="fr-CA"/>
                        </w:rPr>
                        <w:t> »</w:t>
                      </w:r>
                    </w:p>
                    <w:p w14:paraId="7C4AE0E9" w14:textId="35655815" w:rsidR="0086056D" w:rsidRPr="001436AA" w:rsidRDefault="0086056D">
                      <w:pPr>
                        <w:spacing w:after="0" w:line="240" w:lineRule="auto"/>
                        <w:rPr>
                          <w:color w:val="FFFFFF" w:themeColor="background1"/>
                          <w:lang w:val="fr-FR"/>
                        </w:rPr>
                      </w:pPr>
                    </w:p>
                    <w:p w14:paraId="7C35F888" w14:textId="47A15F3C" w:rsidR="0091558C" w:rsidRPr="001436AA" w:rsidRDefault="0091558C" w:rsidP="0091558C">
                      <w:pPr>
                        <w:jc w:val="center"/>
                        <w:rPr>
                          <w:rFonts w:ascii="Times New Roman" w:hAnsi="Times New Roman" w:cs="Times New Roman"/>
                          <w:b/>
                          <w:color w:val="FFFFFF" w:themeColor="background1"/>
                          <w:sz w:val="36"/>
                          <w:szCs w:val="36"/>
                          <w:lang w:val="fr-FR"/>
                        </w:rPr>
                      </w:pPr>
                    </w:p>
                  </w:txbxContent>
                </v:textbox>
                <w10:wrap type="square" anchorx="margin"/>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154"/>
        <w:gridCol w:w="356"/>
        <w:gridCol w:w="2340"/>
        <w:gridCol w:w="2466"/>
      </w:tblGrid>
      <w:tr w:rsidR="004C1B48" w14:paraId="24AE7A44" w14:textId="77777777" w:rsidTr="00997125">
        <w:trPr>
          <w:trHeight w:val="513"/>
        </w:trPr>
        <w:tc>
          <w:tcPr>
            <w:tcW w:w="9936" w:type="dxa"/>
            <w:gridSpan w:val="5"/>
          </w:tcPr>
          <w:p w14:paraId="5FA336D7" w14:textId="42DAB365" w:rsidR="0086056D" w:rsidRDefault="0014677C">
            <w:pPr>
              <w:jc w:val="center"/>
              <w:rPr>
                <w:rFonts w:ascii="Arial Narrow" w:hAnsi="Arial Narrow"/>
                <w:b/>
                <w:color w:val="244061" w:themeColor="accent1" w:themeShade="80"/>
                <w:sz w:val="32"/>
                <w:szCs w:val="32"/>
              </w:rPr>
            </w:pPr>
            <w:permStart w:id="1178299193" w:edGrp="everyone" w:colFirst="0" w:colLast="0"/>
            <w:r>
              <w:rPr>
                <w:rFonts w:ascii="Arial Narrow" w:hAnsi="Arial Narrow"/>
                <w:b/>
                <w:color w:val="244061" w:themeColor="accent1" w:themeShade="80"/>
                <w:sz w:val="32"/>
                <w:szCs w:val="32"/>
              </w:rPr>
              <w:t>202</w:t>
            </w:r>
            <w:r w:rsidR="00410FB2">
              <w:rPr>
                <w:rFonts w:ascii="Arial Narrow" w:hAnsi="Arial Narrow"/>
                <w:b/>
                <w:color w:val="244061" w:themeColor="accent1" w:themeShade="80"/>
                <w:sz w:val="32"/>
                <w:szCs w:val="32"/>
              </w:rPr>
              <w:t>5</w:t>
            </w:r>
            <w:r>
              <w:rPr>
                <w:rFonts w:ascii="Arial Narrow" w:hAnsi="Arial Narrow"/>
                <w:b/>
                <w:color w:val="244061" w:themeColor="accent1" w:themeShade="80"/>
                <w:sz w:val="32"/>
                <w:szCs w:val="32"/>
              </w:rPr>
              <w:t>-202</w:t>
            </w:r>
            <w:r w:rsidR="00410FB2">
              <w:rPr>
                <w:rFonts w:ascii="Arial Narrow" w:hAnsi="Arial Narrow"/>
                <w:b/>
                <w:color w:val="244061" w:themeColor="accent1" w:themeShade="80"/>
                <w:sz w:val="32"/>
                <w:szCs w:val="32"/>
              </w:rPr>
              <w:t>6</w:t>
            </w:r>
          </w:p>
        </w:tc>
      </w:tr>
      <w:tr w:rsidR="00477800" w14:paraId="24AE7A4A" w14:textId="77777777" w:rsidTr="00997125">
        <w:trPr>
          <w:trHeight w:val="423"/>
        </w:trPr>
        <w:tc>
          <w:tcPr>
            <w:tcW w:w="1620" w:type="dxa"/>
            <w:vAlign w:val="bottom"/>
          </w:tcPr>
          <w:p w14:paraId="137BBB09" w14:textId="77777777" w:rsidR="0086056D" w:rsidRDefault="001436AA">
            <w:pPr>
              <w:rPr>
                <w:rFonts w:ascii="Times New Roman" w:hAnsi="Times New Roman" w:cs="Times New Roman"/>
                <w:b/>
                <w:color w:val="244061" w:themeColor="accent1" w:themeShade="80"/>
                <w:sz w:val="16"/>
                <w:szCs w:val="16"/>
              </w:rPr>
            </w:pPr>
            <w:permStart w:id="1937442632" w:edGrp="everyone" w:colFirst="1" w:colLast="1"/>
            <w:permStart w:id="829818283" w:edGrp="everyone" w:colFirst="4" w:colLast="4"/>
            <w:permEnd w:id="1178299193"/>
            <w:proofErr w:type="spellStart"/>
            <w:proofErr w:type="gramStart"/>
            <w:r w:rsidRPr="0091558C">
              <w:rPr>
                <w:rFonts w:ascii="Times New Roman" w:hAnsi="Times New Roman" w:cs="Times New Roman"/>
                <w:b/>
                <w:color w:val="244061" w:themeColor="accent1" w:themeShade="80"/>
                <w:sz w:val="16"/>
                <w:szCs w:val="16"/>
              </w:rPr>
              <w:t>L'école</w:t>
            </w:r>
            <w:proofErr w:type="spellEnd"/>
            <w:r w:rsidRPr="0091558C">
              <w:rPr>
                <w:rFonts w:ascii="Times New Roman" w:hAnsi="Times New Roman" w:cs="Times New Roman"/>
                <w:b/>
                <w:color w:val="244061" w:themeColor="accent1" w:themeShade="80"/>
                <w:sz w:val="16"/>
                <w:szCs w:val="16"/>
              </w:rPr>
              <w:t xml:space="preserve"> :</w:t>
            </w:r>
            <w:proofErr w:type="gramEnd"/>
          </w:p>
        </w:tc>
        <w:tc>
          <w:tcPr>
            <w:tcW w:w="3154" w:type="dxa"/>
            <w:tcBorders>
              <w:bottom w:val="single" w:sz="12" w:space="0" w:color="244061" w:themeColor="accent1" w:themeShade="80"/>
            </w:tcBorders>
            <w:vAlign w:val="bottom"/>
          </w:tcPr>
          <w:p w14:paraId="24AE7A46" w14:textId="391AF9F2" w:rsidR="0027408D" w:rsidRPr="00463C9E" w:rsidRDefault="00917795" w:rsidP="00023013">
            <w:pPr>
              <w:rPr>
                <w:rFonts w:ascii="Times New Roman" w:hAnsi="Times New Roman" w:cs="Times New Roman"/>
                <w:color w:val="000000" w:themeColor="text1"/>
                <w:sz w:val="24"/>
                <w:szCs w:val="24"/>
              </w:rPr>
            </w:pPr>
            <w:r w:rsidRPr="00463C9E">
              <w:rPr>
                <w:rFonts w:ascii="Times New Roman" w:hAnsi="Times New Roman" w:cs="Times New Roman"/>
                <w:color w:val="000000" w:themeColor="text1"/>
                <w:sz w:val="24"/>
                <w:szCs w:val="24"/>
              </w:rPr>
              <w:t>Rawdon Elementary</w:t>
            </w:r>
          </w:p>
        </w:tc>
        <w:tc>
          <w:tcPr>
            <w:tcW w:w="356" w:type="dxa"/>
          </w:tcPr>
          <w:p w14:paraId="24AE7A47" w14:textId="77777777" w:rsidR="0027408D" w:rsidRPr="0091558C" w:rsidRDefault="0027408D" w:rsidP="0027408D">
            <w:pPr>
              <w:rPr>
                <w:rFonts w:ascii="Times New Roman" w:hAnsi="Times New Roman" w:cs="Times New Roman"/>
                <w:sz w:val="16"/>
                <w:szCs w:val="16"/>
              </w:rPr>
            </w:pPr>
          </w:p>
        </w:tc>
        <w:tc>
          <w:tcPr>
            <w:tcW w:w="2340" w:type="dxa"/>
            <w:vAlign w:val="bottom"/>
          </w:tcPr>
          <w:p w14:paraId="0CC31573" w14:textId="3702DA8B" w:rsidR="0086056D" w:rsidRPr="00543483" w:rsidRDefault="001436AA">
            <w:pPr>
              <w:jc w:val="right"/>
              <w:rPr>
                <w:rFonts w:ascii="Times New Roman" w:hAnsi="Times New Roman" w:cs="Times New Roman"/>
                <w:b/>
                <w:color w:val="215868" w:themeColor="accent5" w:themeShade="80"/>
                <w:sz w:val="16"/>
                <w:szCs w:val="16"/>
                <w:lang w:val="fr-FR"/>
              </w:rPr>
            </w:pPr>
            <w:r w:rsidRPr="00543483">
              <w:rPr>
                <w:rFonts w:ascii="Times New Roman" w:hAnsi="Times New Roman" w:cs="Times New Roman"/>
                <w:b/>
                <w:color w:val="244061" w:themeColor="accent1" w:themeShade="80"/>
                <w:sz w:val="16"/>
                <w:szCs w:val="16"/>
                <w:lang w:val="fr-FR"/>
              </w:rPr>
              <w:t>Partagé avec le conseil d</w:t>
            </w:r>
            <w:r w:rsidR="00543483">
              <w:rPr>
                <w:rFonts w:ascii="Times New Roman" w:hAnsi="Times New Roman" w:cs="Times New Roman"/>
                <w:b/>
                <w:color w:val="244061" w:themeColor="accent1" w:themeShade="80"/>
                <w:sz w:val="16"/>
                <w:szCs w:val="16"/>
                <w:lang w:val="fr-FR"/>
              </w:rPr>
              <w:t xml:space="preserve">’établissement </w:t>
            </w:r>
            <w:r w:rsidRPr="00543483">
              <w:rPr>
                <w:rFonts w:ascii="Times New Roman" w:hAnsi="Times New Roman" w:cs="Times New Roman"/>
                <w:b/>
                <w:color w:val="244061" w:themeColor="accent1" w:themeShade="80"/>
                <w:sz w:val="16"/>
                <w:szCs w:val="16"/>
                <w:lang w:val="fr-FR"/>
              </w:rPr>
              <w:t xml:space="preserve"> </w:t>
            </w:r>
          </w:p>
        </w:tc>
        <w:tc>
          <w:tcPr>
            <w:tcW w:w="2466" w:type="dxa"/>
            <w:tcBorders>
              <w:bottom w:val="single" w:sz="12" w:space="0" w:color="244061" w:themeColor="accent1" w:themeShade="80"/>
            </w:tcBorders>
            <w:vAlign w:val="bottom"/>
          </w:tcPr>
          <w:p w14:paraId="0BB45E80" w14:textId="77777777" w:rsidR="0086056D" w:rsidRDefault="00917795">
            <w:pPr>
              <w:jc w:val="center"/>
              <w:rPr>
                <w:sz w:val="24"/>
                <w:szCs w:val="24"/>
              </w:rPr>
            </w:pPr>
            <w:r w:rsidRPr="00463C9E">
              <w:rPr>
                <w:sz w:val="24"/>
                <w:szCs w:val="24"/>
              </w:rPr>
              <w:t xml:space="preserve">12 </w:t>
            </w:r>
            <w:proofErr w:type="spellStart"/>
            <w:r w:rsidRPr="00463C9E">
              <w:rPr>
                <w:sz w:val="24"/>
                <w:szCs w:val="24"/>
              </w:rPr>
              <w:t>mai</w:t>
            </w:r>
            <w:proofErr w:type="spellEnd"/>
            <w:r w:rsidRPr="00463C9E">
              <w:rPr>
                <w:sz w:val="24"/>
                <w:szCs w:val="24"/>
              </w:rPr>
              <w:t>, 2026</w:t>
            </w:r>
          </w:p>
          <w:p w14:paraId="331A93B3" w14:textId="610FDA90" w:rsidR="00B368DD" w:rsidRPr="00463C9E" w:rsidRDefault="00B368DD">
            <w:pPr>
              <w:jc w:val="center"/>
              <w:rPr>
                <w:sz w:val="24"/>
                <w:szCs w:val="24"/>
              </w:rPr>
            </w:pPr>
            <w:r>
              <w:rPr>
                <w:sz w:val="24"/>
                <w:szCs w:val="24"/>
              </w:rPr>
              <w:t>GB-165-20260512-06</w:t>
            </w:r>
          </w:p>
        </w:tc>
      </w:tr>
      <w:tr w:rsidR="0027408D" w14:paraId="24AE7A51" w14:textId="77777777" w:rsidTr="00997125">
        <w:trPr>
          <w:trHeight w:val="357"/>
        </w:trPr>
        <w:tc>
          <w:tcPr>
            <w:tcW w:w="1620" w:type="dxa"/>
            <w:vAlign w:val="bottom"/>
          </w:tcPr>
          <w:p w14:paraId="2D1DAE49" w14:textId="77777777" w:rsidR="008F5701" w:rsidRDefault="008F5701">
            <w:pPr>
              <w:rPr>
                <w:rFonts w:ascii="Times New Roman" w:hAnsi="Times New Roman" w:cs="Times New Roman"/>
                <w:b/>
                <w:color w:val="244061" w:themeColor="accent1" w:themeShade="80"/>
                <w:sz w:val="16"/>
                <w:szCs w:val="16"/>
                <w:lang w:val="fr-FR"/>
              </w:rPr>
            </w:pPr>
            <w:permStart w:id="1833190867" w:edGrp="everyone" w:colFirst="1" w:colLast="1"/>
            <w:permStart w:id="554706236" w:edGrp="everyone" w:colFirst="4" w:colLast="4"/>
            <w:permEnd w:id="1937442632"/>
            <w:permEnd w:id="829818283"/>
          </w:p>
          <w:p w14:paraId="4855D3E1" w14:textId="666433A2" w:rsidR="0086056D" w:rsidRPr="008F5701" w:rsidRDefault="00543483">
            <w:pPr>
              <w:rPr>
                <w:rFonts w:ascii="Times New Roman" w:hAnsi="Times New Roman" w:cs="Times New Roman"/>
                <w:b/>
                <w:color w:val="244061" w:themeColor="accent1" w:themeShade="80"/>
                <w:sz w:val="16"/>
                <w:szCs w:val="16"/>
                <w:lang w:val="fr-FR"/>
              </w:rPr>
            </w:pPr>
            <w:r w:rsidRPr="008F5701">
              <w:rPr>
                <w:rFonts w:ascii="Times New Roman" w:hAnsi="Times New Roman" w:cs="Times New Roman"/>
                <w:b/>
                <w:color w:val="244061" w:themeColor="accent1" w:themeShade="80"/>
                <w:sz w:val="16"/>
                <w:szCs w:val="16"/>
                <w:lang w:val="fr-FR"/>
              </w:rPr>
              <w:t>Directeur</w:t>
            </w:r>
            <w:r w:rsidR="001436AA" w:rsidRPr="008F5701">
              <w:rPr>
                <w:rFonts w:ascii="Times New Roman" w:hAnsi="Times New Roman" w:cs="Times New Roman"/>
                <w:b/>
                <w:color w:val="244061" w:themeColor="accent1" w:themeShade="80"/>
                <w:sz w:val="16"/>
                <w:szCs w:val="16"/>
                <w:lang w:val="fr-FR"/>
              </w:rPr>
              <w:t xml:space="preserve"> /</w:t>
            </w:r>
            <w:r w:rsidR="008F5701" w:rsidRPr="008F5701">
              <w:rPr>
                <w:rFonts w:ascii="Times New Roman" w:hAnsi="Times New Roman" w:cs="Times New Roman"/>
                <w:b/>
                <w:color w:val="244061" w:themeColor="accent1" w:themeShade="80"/>
                <w:sz w:val="16"/>
                <w:szCs w:val="16"/>
                <w:lang w:val="fr-FR"/>
              </w:rPr>
              <w:t xml:space="preserve"> D</w:t>
            </w:r>
            <w:r w:rsidR="008F5701">
              <w:rPr>
                <w:rFonts w:ascii="Times New Roman" w:hAnsi="Times New Roman" w:cs="Times New Roman"/>
                <w:b/>
                <w:color w:val="244061" w:themeColor="accent1" w:themeShade="80"/>
                <w:sz w:val="16"/>
                <w:szCs w:val="16"/>
                <w:lang w:val="fr-FR"/>
              </w:rPr>
              <w:t>irectrice</w:t>
            </w:r>
          </w:p>
        </w:tc>
        <w:tc>
          <w:tcPr>
            <w:tcW w:w="3154" w:type="dxa"/>
            <w:tcBorders>
              <w:top w:val="single" w:sz="12" w:space="0" w:color="244061" w:themeColor="accent1" w:themeShade="80"/>
              <w:bottom w:val="single" w:sz="12" w:space="0" w:color="244061" w:themeColor="accent1" w:themeShade="80"/>
            </w:tcBorders>
            <w:vAlign w:val="bottom"/>
          </w:tcPr>
          <w:p w14:paraId="24AE7A4D" w14:textId="0A20FC6A" w:rsidR="0027408D" w:rsidRPr="00463C9E" w:rsidRDefault="00917795" w:rsidP="00477800">
            <w:pPr>
              <w:jc w:val="center"/>
              <w:rPr>
                <w:rFonts w:ascii="Times New Roman" w:hAnsi="Times New Roman" w:cs="Times New Roman"/>
                <w:sz w:val="24"/>
                <w:szCs w:val="24"/>
                <w:lang w:val="fr-FR"/>
              </w:rPr>
            </w:pPr>
            <w:r w:rsidRPr="00463C9E">
              <w:rPr>
                <w:rFonts w:ascii="Times New Roman" w:hAnsi="Times New Roman" w:cs="Times New Roman"/>
                <w:sz w:val="24"/>
                <w:szCs w:val="24"/>
                <w:lang w:val="fr-FR"/>
              </w:rPr>
              <w:t>Chantal Ouimet</w:t>
            </w:r>
          </w:p>
        </w:tc>
        <w:tc>
          <w:tcPr>
            <w:tcW w:w="356" w:type="dxa"/>
          </w:tcPr>
          <w:p w14:paraId="24AE7A4E" w14:textId="77777777" w:rsidR="0027408D" w:rsidRPr="008F5701" w:rsidRDefault="0027408D" w:rsidP="0027408D">
            <w:pPr>
              <w:rPr>
                <w:rFonts w:ascii="Times New Roman" w:hAnsi="Times New Roman" w:cs="Times New Roman"/>
                <w:sz w:val="16"/>
                <w:szCs w:val="16"/>
                <w:lang w:val="fr-FR"/>
              </w:rPr>
            </w:pPr>
          </w:p>
        </w:tc>
        <w:tc>
          <w:tcPr>
            <w:tcW w:w="2340" w:type="dxa"/>
            <w:vAlign w:val="bottom"/>
          </w:tcPr>
          <w:p w14:paraId="1FAE3E33" w14:textId="62BD61B5" w:rsidR="0086056D" w:rsidRPr="00543483" w:rsidRDefault="001436AA">
            <w:pPr>
              <w:jc w:val="right"/>
              <w:rPr>
                <w:rFonts w:ascii="Times New Roman" w:hAnsi="Times New Roman" w:cs="Times New Roman"/>
                <w:b/>
                <w:color w:val="244061" w:themeColor="accent1" w:themeShade="80"/>
                <w:sz w:val="16"/>
                <w:szCs w:val="16"/>
                <w:lang w:val="fr-FR"/>
              </w:rPr>
            </w:pPr>
            <w:r w:rsidRPr="00543483">
              <w:rPr>
                <w:rFonts w:ascii="Times New Roman" w:hAnsi="Times New Roman" w:cs="Times New Roman"/>
                <w:b/>
                <w:color w:val="244061" w:themeColor="accent1" w:themeShade="80"/>
                <w:sz w:val="16"/>
                <w:szCs w:val="16"/>
                <w:lang w:val="fr-FR"/>
              </w:rPr>
              <w:t xml:space="preserve">Partagé avec les enseignants </w:t>
            </w:r>
            <w:r w:rsidR="00543483">
              <w:rPr>
                <w:rFonts w:ascii="Times New Roman" w:hAnsi="Times New Roman" w:cs="Times New Roman"/>
                <w:b/>
                <w:color w:val="244061" w:themeColor="accent1" w:themeShade="80"/>
                <w:sz w:val="16"/>
                <w:szCs w:val="16"/>
                <w:lang w:val="fr-FR"/>
              </w:rPr>
              <w:t>et personnel scolaire</w:t>
            </w:r>
          </w:p>
        </w:tc>
        <w:tc>
          <w:tcPr>
            <w:tcW w:w="2466" w:type="dxa"/>
            <w:tcBorders>
              <w:top w:val="single" w:sz="12" w:space="0" w:color="244061" w:themeColor="accent1" w:themeShade="80"/>
              <w:bottom w:val="single" w:sz="12" w:space="0" w:color="244061" w:themeColor="accent1" w:themeShade="80"/>
            </w:tcBorders>
            <w:vAlign w:val="bottom"/>
          </w:tcPr>
          <w:p w14:paraId="7A94EDBC" w14:textId="18F3F8C0" w:rsidR="0086056D" w:rsidRPr="00463C9E" w:rsidRDefault="00917795">
            <w:pPr>
              <w:jc w:val="center"/>
              <w:rPr>
                <w:sz w:val="24"/>
                <w:szCs w:val="24"/>
              </w:rPr>
            </w:pPr>
            <w:r w:rsidRPr="00463C9E">
              <w:rPr>
                <w:sz w:val="24"/>
                <w:szCs w:val="24"/>
              </w:rPr>
              <w:t xml:space="preserve">8 </w:t>
            </w:r>
            <w:proofErr w:type="spellStart"/>
            <w:r w:rsidRPr="00463C9E">
              <w:rPr>
                <w:sz w:val="24"/>
                <w:szCs w:val="24"/>
              </w:rPr>
              <w:t>mai</w:t>
            </w:r>
            <w:proofErr w:type="spellEnd"/>
            <w:r w:rsidRPr="00463C9E">
              <w:rPr>
                <w:sz w:val="24"/>
                <w:szCs w:val="24"/>
              </w:rPr>
              <w:t>, 2026</w:t>
            </w:r>
          </w:p>
        </w:tc>
      </w:tr>
      <w:tr w:rsidR="004A7949" w:rsidRPr="004A7949" w14:paraId="24AE7A57" w14:textId="77777777" w:rsidTr="00997125">
        <w:trPr>
          <w:trHeight w:val="411"/>
        </w:trPr>
        <w:tc>
          <w:tcPr>
            <w:tcW w:w="1620" w:type="dxa"/>
            <w:vAlign w:val="bottom"/>
          </w:tcPr>
          <w:p w14:paraId="24AE7A52" w14:textId="77777777" w:rsidR="004A7949" w:rsidRPr="0091558C" w:rsidRDefault="004A7949" w:rsidP="00943863">
            <w:pPr>
              <w:rPr>
                <w:rFonts w:ascii="Times New Roman" w:hAnsi="Times New Roman" w:cs="Times New Roman"/>
                <w:b/>
                <w:color w:val="244061" w:themeColor="accent1" w:themeShade="80"/>
                <w:sz w:val="16"/>
                <w:szCs w:val="16"/>
              </w:rPr>
            </w:pPr>
            <w:permStart w:id="2096830541" w:edGrp="everyone" w:colFirst="4" w:colLast="4"/>
            <w:permEnd w:id="1833190867"/>
            <w:permEnd w:id="554706236"/>
          </w:p>
        </w:tc>
        <w:tc>
          <w:tcPr>
            <w:tcW w:w="3154" w:type="dxa"/>
            <w:tcBorders>
              <w:top w:val="single" w:sz="12" w:space="0" w:color="244061" w:themeColor="accent1" w:themeShade="80"/>
            </w:tcBorders>
            <w:vAlign w:val="bottom"/>
          </w:tcPr>
          <w:p w14:paraId="24AE7A53" w14:textId="77777777" w:rsidR="004A7949" w:rsidRPr="0091558C" w:rsidRDefault="004A7949" w:rsidP="00477800">
            <w:pPr>
              <w:jc w:val="center"/>
              <w:rPr>
                <w:rFonts w:ascii="Times New Roman" w:hAnsi="Times New Roman" w:cs="Times New Roman"/>
                <w:sz w:val="16"/>
                <w:szCs w:val="16"/>
              </w:rPr>
            </w:pPr>
          </w:p>
        </w:tc>
        <w:tc>
          <w:tcPr>
            <w:tcW w:w="356" w:type="dxa"/>
          </w:tcPr>
          <w:p w14:paraId="24AE7A54" w14:textId="77777777" w:rsidR="004A7949" w:rsidRPr="0091558C" w:rsidRDefault="004A7949" w:rsidP="0027408D">
            <w:pPr>
              <w:rPr>
                <w:rFonts w:ascii="Times New Roman" w:hAnsi="Times New Roman" w:cs="Times New Roman"/>
                <w:sz w:val="16"/>
                <w:szCs w:val="16"/>
              </w:rPr>
            </w:pPr>
          </w:p>
        </w:tc>
        <w:tc>
          <w:tcPr>
            <w:tcW w:w="2340" w:type="dxa"/>
            <w:vAlign w:val="bottom"/>
          </w:tcPr>
          <w:p w14:paraId="3E7142E1" w14:textId="77777777" w:rsidR="0086056D" w:rsidRDefault="001436AA">
            <w:pPr>
              <w:jc w:val="right"/>
              <w:rPr>
                <w:rFonts w:ascii="Times New Roman" w:hAnsi="Times New Roman" w:cs="Times New Roman"/>
                <w:b/>
                <w:color w:val="244061" w:themeColor="accent1" w:themeShade="80"/>
                <w:sz w:val="16"/>
                <w:szCs w:val="16"/>
              </w:rPr>
            </w:pPr>
            <w:proofErr w:type="spellStart"/>
            <w:r w:rsidRPr="0091558C">
              <w:rPr>
                <w:rFonts w:ascii="Times New Roman" w:hAnsi="Times New Roman" w:cs="Times New Roman"/>
                <w:b/>
                <w:color w:val="244061" w:themeColor="accent1" w:themeShade="80"/>
                <w:sz w:val="16"/>
                <w:szCs w:val="16"/>
              </w:rPr>
              <w:t>Partagé</w:t>
            </w:r>
            <w:proofErr w:type="spellEnd"/>
            <w:r w:rsidRPr="0091558C">
              <w:rPr>
                <w:rFonts w:ascii="Times New Roman" w:hAnsi="Times New Roman" w:cs="Times New Roman"/>
                <w:b/>
                <w:color w:val="244061" w:themeColor="accent1" w:themeShade="80"/>
                <w:sz w:val="16"/>
                <w:szCs w:val="16"/>
              </w:rPr>
              <w:t xml:space="preserve"> avec les parents </w:t>
            </w:r>
          </w:p>
        </w:tc>
        <w:tc>
          <w:tcPr>
            <w:tcW w:w="2466" w:type="dxa"/>
            <w:tcBorders>
              <w:top w:val="single" w:sz="12" w:space="0" w:color="244061" w:themeColor="accent1" w:themeShade="80"/>
              <w:bottom w:val="single" w:sz="12" w:space="0" w:color="244061" w:themeColor="accent1" w:themeShade="80"/>
            </w:tcBorders>
            <w:vAlign w:val="bottom"/>
          </w:tcPr>
          <w:p w14:paraId="1A1F75B3" w14:textId="23F1541C" w:rsidR="0086056D" w:rsidRPr="00463C9E" w:rsidRDefault="00917795">
            <w:pPr>
              <w:jc w:val="center"/>
              <w:rPr>
                <w:sz w:val="24"/>
                <w:szCs w:val="24"/>
              </w:rPr>
            </w:pPr>
            <w:r w:rsidRPr="00463C9E">
              <w:rPr>
                <w:sz w:val="24"/>
                <w:szCs w:val="24"/>
              </w:rPr>
              <w:t xml:space="preserve">12 </w:t>
            </w:r>
            <w:proofErr w:type="spellStart"/>
            <w:r w:rsidRPr="00463C9E">
              <w:rPr>
                <w:sz w:val="24"/>
                <w:szCs w:val="24"/>
              </w:rPr>
              <w:t>mai</w:t>
            </w:r>
            <w:proofErr w:type="spellEnd"/>
            <w:r w:rsidRPr="00463C9E">
              <w:rPr>
                <w:sz w:val="24"/>
                <w:szCs w:val="24"/>
              </w:rPr>
              <w:t>, 2026</w:t>
            </w:r>
          </w:p>
        </w:tc>
      </w:tr>
      <w:tr w:rsidR="004A7949" w14:paraId="24AE7A5A" w14:textId="77777777" w:rsidTr="00997125">
        <w:trPr>
          <w:trHeight w:val="429"/>
        </w:trPr>
        <w:tc>
          <w:tcPr>
            <w:tcW w:w="7470" w:type="dxa"/>
            <w:gridSpan w:val="4"/>
            <w:vAlign w:val="bottom"/>
          </w:tcPr>
          <w:p w14:paraId="43F32433" w14:textId="77777777" w:rsidR="0086056D" w:rsidRPr="00543483" w:rsidRDefault="001436AA">
            <w:pPr>
              <w:jc w:val="right"/>
              <w:rPr>
                <w:rFonts w:ascii="Times New Roman" w:hAnsi="Times New Roman" w:cs="Times New Roman"/>
                <w:b/>
                <w:color w:val="244061" w:themeColor="accent1" w:themeShade="80"/>
                <w:spacing w:val="8"/>
                <w:sz w:val="16"/>
                <w:szCs w:val="16"/>
                <w:lang w:val="fr-FR"/>
              </w:rPr>
            </w:pPr>
            <w:permStart w:id="2114548916" w:edGrp="everyone" w:colFirst="1" w:colLast="1"/>
            <w:permEnd w:id="2096830541"/>
            <w:r w:rsidRPr="00543483">
              <w:rPr>
                <w:rFonts w:ascii="Times New Roman" w:hAnsi="Times New Roman" w:cs="Times New Roman"/>
                <w:b/>
                <w:color w:val="244061" w:themeColor="accent1" w:themeShade="80"/>
                <w:spacing w:val="8"/>
                <w:sz w:val="16"/>
                <w:szCs w:val="16"/>
                <w:lang w:val="fr-FR"/>
              </w:rPr>
              <w:t xml:space="preserve">Soumis au directeur des services pédagogiques et au directeur général </w:t>
            </w:r>
          </w:p>
        </w:tc>
        <w:tc>
          <w:tcPr>
            <w:tcW w:w="2466" w:type="dxa"/>
            <w:tcBorders>
              <w:top w:val="single" w:sz="12" w:space="0" w:color="244061" w:themeColor="accent1" w:themeShade="80"/>
              <w:bottom w:val="single" w:sz="18" w:space="0" w:color="244061" w:themeColor="accent1" w:themeShade="80"/>
            </w:tcBorders>
            <w:vAlign w:val="bottom"/>
          </w:tcPr>
          <w:p w14:paraId="61C0A000" w14:textId="181C490C" w:rsidR="0086056D" w:rsidRPr="00463C9E" w:rsidRDefault="00917795">
            <w:pPr>
              <w:jc w:val="center"/>
              <w:rPr>
                <w:sz w:val="24"/>
                <w:szCs w:val="24"/>
              </w:rPr>
            </w:pPr>
            <w:r w:rsidRPr="00463C9E">
              <w:rPr>
                <w:sz w:val="24"/>
                <w:szCs w:val="24"/>
              </w:rPr>
              <w:t xml:space="preserve">12 </w:t>
            </w:r>
            <w:proofErr w:type="spellStart"/>
            <w:r w:rsidRPr="00463C9E">
              <w:rPr>
                <w:sz w:val="24"/>
                <w:szCs w:val="24"/>
              </w:rPr>
              <w:t>mai</w:t>
            </w:r>
            <w:proofErr w:type="spellEnd"/>
            <w:r w:rsidRPr="00463C9E">
              <w:rPr>
                <w:sz w:val="24"/>
                <w:szCs w:val="24"/>
              </w:rPr>
              <w:t xml:space="preserve"> 2026</w:t>
            </w:r>
          </w:p>
        </w:tc>
      </w:tr>
      <w:permEnd w:id="2114548916"/>
    </w:tbl>
    <w:p w14:paraId="6003FC11" w14:textId="7FA2C7ED" w:rsidR="0014677C" w:rsidRPr="0014677C" w:rsidRDefault="0014677C" w:rsidP="0014677C">
      <w:pPr>
        <w:autoSpaceDE w:val="0"/>
        <w:autoSpaceDN w:val="0"/>
        <w:adjustRightInd w:val="0"/>
        <w:spacing w:after="0" w:line="240" w:lineRule="auto"/>
        <w:rPr>
          <w:rFonts w:ascii="Times-Roman" w:hAnsi="Times-Roman" w:cs="Times-Roman"/>
          <w:sz w:val="21"/>
          <w:szCs w:val="21"/>
        </w:rPr>
      </w:pPr>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14677C" w:rsidRPr="00B368DD" w14:paraId="1560024E" w14:textId="77777777" w:rsidTr="701A1137">
        <w:trPr>
          <w:trHeight w:val="198"/>
        </w:trPr>
        <w:tc>
          <w:tcPr>
            <w:tcW w:w="9967" w:type="dxa"/>
            <w:shd w:val="clear" w:color="auto" w:fill="045F7C"/>
            <w:vAlign w:val="center"/>
          </w:tcPr>
          <w:p w14:paraId="35C71A49" w14:textId="6ED06C47" w:rsidR="0086056D" w:rsidRPr="00543483" w:rsidRDefault="001436AA" w:rsidP="701A1137">
            <w:pPr>
              <w:rPr>
                <w:rFonts w:ascii="Aptos" w:eastAsia="Aptos" w:hAnsi="Aptos" w:cs="Aptos"/>
                <w:color w:val="FFFFFF" w:themeColor="background1"/>
                <w:sz w:val="24"/>
                <w:szCs w:val="24"/>
                <w:lang w:val="fr-FR"/>
              </w:rPr>
            </w:pPr>
            <w:r w:rsidRPr="701A1137">
              <w:rPr>
                <w:rFonts w:ascii="Aptos" w:eastAsia="Aptos" w:hAnsi="Aptos" w:cs="Aptos"/>
                <w:b/>
                <w:bCs/>
                <w:color w:val="FFFFFF" w:themeColor="background1"/>
                <w:sz w:val="24"/>
                <w:szCs w:val="24"/>
                <w:lang w:val="fr-FR"/>
              </w:rPr>
              <w:t>Priorités d</w:t>
            </w:r>
            <w:r w:rsidR="00543483" w:rsidRPr="701A1137">
              <w:rPr>
                <w:rFonts w:ascii="Aptos" w:eastAsia="Aptos" w:hAnsi="Aptos" w:cs="Aptos"/>
                <w:b/>
                <w:bCs/>
                <w:color w:val="FFFFFF" w:themeColor="background1"/>
                <w:sz w:val="24"/>
                <w:szCs w:val="24"/>
                <w:lang w:val="fr-FR"/>
              </w:rPr>
              <w:t>u plan de lutte</w:t>
            </w:r>
            <w:r w:rsidRPr="701A1137">
              <w:rPr>
                <w:rFonts w:ascii="Aptos" w:eastAsia="Aptos" w:hAnsi="Aptos" w:cs="Aptos"/>
                <w:b/>
                <w:bCs/>
                <w:color w:val="FFFFFF" w:themeColor="background1"/>
                <w:sz w:val="24"/>
                <w:szCs w:val="24"/>
                <w:lang w:val="fr-FR"/>
              </w:rPr>
              <w:t xml:space="preserve"> contre l’intimidation et la violence</w:t>
            </w:r>
          </w:p>
        </w:tc>
      </w:tr>
      <w:tr w:rsidR="0014677C" w:rsidRPr="00B368DD" w14:paraId="3845355E" w14:textId="77777777" w:rsidTr="701A1137">
        <w:trPr>
          <w:trHeight w:val="774"/>
        </w:trPr>
        <w:tc>
          <w:tcPr>
            <w:tcW w:w="9967" w:type="dxa"/>
          </w:tcPr>
          <w:p w14:paraId="1F45150C" w14:textId="21E53AB3" w:rsidR="0014677C" w:rsidRPr="00917795" w:rsidRDefault="00917795">
            <w:pPr>
              <w:rPr>
                <w:rFonts w:ascii="Times New Roman" w:hAnsi="Times New Roman" w:cs="Times New Roman"/>
                <w:sz w:val="24"/>
                <w:szCs w:val="24"/>
                <w:lang w:val="fr-CA"/>
              </w:rPr>
            </w:pPr>
            <w:permStart w:id="809991894" w:edGrp="everyone" w:colFirst="0" w:colLast="0"/>
            <w:r w:rsidRPr="00917795">
              <w:rPr>
                <w:sz w:val="24"/>
                <w:szCs w:val="24"/>
                <w:lang w:val="fr-CA"/>
              </w:rPr>
              <w:t>Favoriser un environnement qui permet aux élèves de développer un sentiment d’appartenance positif. Réduire le nombre de situations d’intimidation. Améliorer les habiletés de communication entre les élèves de l’école. Éduquer et sensibiliser les élèves sur la façon d’établir des relations interpersonnelles appropriées et de participer à des jeux interactifs de manière positive et efficace. Mieux informer les élèves sur la définition de l’intimidation et les différentes formes qu’elle peut prendre.</w:t>
            </w:r>
          </w:p>
        </w:tc>
      </w:tr>
    </w:tbl>
    <w:p w14:paraId="24AE7A61" w14:textId="2D9EEE8B" w:rsidR="00083C36" w:rsidRPr="00543483" w:rsidRDefault="00083C36" w:rsidP="00D83240">
      <w:pPr>
        <w:spacing w:after="0" w:line="240" w:lineRule="auto"/>
        <w:rPr>
          <w:lang w:val="fr-FR"/>
        </w:rPr>
      </w:pPr>
      <w:bookmarkStart w:id="0" w:name="_Hlk158387969"/>
      <w:permEnd w:id="809991894"/>
    </w:p>
    <w:p w14:paraId="45321F94" w14:textId="77777777" w:rsidR="0014677C" w:rsidRPr="00543483" w:rsidRDefault="0014677C" w:rsidP="00D83240">
      <w:pPr>
        <w:spacing w:after="0" w:line="240" w:lineRule="auto"/>
        <w:rPr>
          <w:lang w:val="fr-FR"/>
        </w:rPr>
      </w:pPr>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083C36" w:rsidRPr="00B368DD" w14:paraId="24AE7A63" w14:textId="77777777" w:rsidTr="701A1137">
        <w:tc>
          <w:tcPr>
            <w:tcW w:w="9967" w:type="dxa"/>
            <w:shd w:val="clear" w:color="auto" w:fill="045F7C"/>
            <w:vAlign w:val="center"/>
          </w:tcPr>
          <w:p w14:paraId="324826C8" w14:textId="3581EFCB" w:rsidR="0086056D" w:rsidRPr="00543483" w:rsidRDefault="001436AA" w:rsidP="701A1137">
            <w:pPr>
              <w:rPr>
                <w:rFonts w:ascii="Aptos" w:eastAsia="Aptos" w:hAnsi="Aptos" w:cs="Aptos"/>
                <w:color w:val="FFFFFF" w:themeColor="background1"/>
                <w:sz w:val="24"/>
                <w:szCs w:val="24"/>
                <w:lang w:val="fr-FR"/>
              </w:rPr>
            </w:pPr>
            <w:r w:rsidRPr="701A1137">
              <w:rPr>
                <w:rFonts w:ascii="Aptos" w:eastAsia="Aptos" w:hAnsi="Aptos" w:cs="Aptos"/>
                <w:b/>
                <w:bCs/>
                <w:color w:val="FFFFFF" w:themeColor="background1"/>
                <w:sz w:val="24"/>
                <w:szCs w:val="24"/>
                <w:lang w:val="fr-FR"/>
              </w:rPr>
              <w:t xml:space="preserve">Les actions / initiatives à maintenir </w:t>
            </w:r>
            <w:r w:rsidR="5206A57E" w:rsidRPr="701A1137">
              <w:rPr>
                <w:rFonts w:ascii="Aptos" w:eastAsia="Aptos" w:hAnsi="Aptos" w:cs="Aptos"/>
                <w:b/>
                <w:bCs/>
                <w:color w:val="FFFFFF" w:themeColor="background1"/>
                <w:sz w:val="24"/>
                <w:szCs w:val="24"/>
                <w:lang w:val="fr-FR"/>
              </w:rPr>
              <w:t xml:space="preserve">ou abandonner </w:t>
            </w:r>
            <w:r w:rsidR="0014677C" w:rsidRPr="701A1137">
              <w:rPr>
                <w:rFonts w:ascii="Aptos" w:eastAsia="Aptos" w:hAnsi="Aptos" w:cs="Aptos"/>
                <w:b/>
                <w:bCs/>
                <w:color w:val="FFFFFF" w:themeColor="background1"/>
                <w:sz w:val="24"/>
                <w:szCs w:val="24"/>
                <w:lang w:val="fr-FR"/>
              </w:rPr>
              <w:t>(mesur</w:t>
            </w:r>
            <w:r w:rsidR="00543483" w:rsidRPr="701A1137">
              <w:rPr>
                <w:rFonts w:ascii="Aptos" w:eastAsia="Aptos" w:hAnsi="Aptos" w:cs="Aptos"/>
                <w:b/>
                <w:bCs/>
                <w:color w:val="FFFFFF" w:themeColor="background1"/>
                <w:sz w:val="24"/>
                <w:szCs w:val="24"/>
                <w:lang w:val="fr-FR"/>
              </w:rPr>
              <w:t>e</w:t>
            </w:r>
            <w:r w:rsidR="54F6D6BB" w:rsidRPr="701A1137">
              <w:rPr>
                <w:rFonts w:ascii="Aptos" w:eastAsia="Aptos" w:hAnsi="Aptos" w:cs="Aptos"/>
                <w:b/>
                <w:bCs/>
                <w:color w:val="FFFFFF" w:themeColor="background1"/>
                <w:sz w:val="24"/>
                <w:szCs w:val="24"/>
                <w:lang w:val="fr-FR"/>
              </w:rPr>
              <w:t>s de prévention</w:t>
            </w:r>
            <w:r w:rsidR="0014677C" w:rsidRPr="701A1137">
              <w:rPr>
                <w:rFonts w:ascii="Aptos" w:eastAsia="Aptos" w:hAnsi="Aptos" w:cs="Aptos"/>
                <w:b/>
                <w:bCs/>
                <w:color w:val="FFFFFF" w:themeColor="background1"/>
                <w:sz w:val="24"/>
                <w:szCs w:val="24"/>
                <w:lang w:val="fr-FR"/>
              </w:rPr>
              <w:t xml:space="preserve">) </w:t>
            </w:r>
          </w:p>
        </w:tc>
      </w:tr>
      <w:tr w:rsidR="00083C36" w:rsidRPr="00B368DD" w14:paraId="24AE7A65" w14:textId="77777777" w:rsidTr="701A1137">
        <w:trPr>
          <w:trHeight w:val="1248"/>
        </w:trPr>
        <w:tc>
          <w:tcPr>
            <w:tcW w:w="9967" w:type="dxa"/>
          </w:tcPr>
          <w:p w14:paraId="5864407B" w14:textId="77777777" w:rsidR="00917795" w:rsidRDefault="00917795" w:rsidP="00917795">
            <w:pPr>
              <w:pStyle w:val="NormalWeb"/>
              <w:rPr>
                <w:rFonts w:asciiTheme="minorHAnsi" w:hAnsiTheme="minorHAnsi" w:cstheme="minorHAnsi"/>
                <w:lang w:val="fr-CA"/>
              </w:rPr>
            </w:pPr>
            <w:permStart w:id="2069837803" w:edGrp="everyone" w:colFirst="0" w:colLast="0"/>
            <w:r w:rsidRPr="00917795">
              <w:rPr>
                <w:lang w:val="fr-CA"/>
              </w:rPr>
              <w:t>• Le code de conduite de l’école</w:t>
            </w:r>
            <w:r w:rsidRPr="00917795">
              <w:rPr>
                <w:lang w:val="fr-CA"/>
              </w:rPr>
              <w:br/>
              <w:t>• Le renforcement et l’enseignement de stratégies d’autorégulation et d’adaptation ainsi que de l’apprentissage socio émotionnel (ASE)</w:t>
            </w:r>
            <w:r w:rsidRPr="00917795">
              <w:rPr>
                <w:lang w:val="fr-CA"/>
              </w:rPr>
              <w:br/>
              <w:t>• Modéliser et enseigner explicitement les comportements attendus</w:t>
            </w:r>
            <w:r w:rsidRPr="00917795">
              <w:rPr>
                <w:lang w:val="fr-CA"/>
              </w:rPr>
              <w:br/>
              <w:t>• Assurer une supervision active : interagir avec le plus grand nombre d’élèves possible, se déplacer dans l’espace et balayer systématiquement les zones</w:t>
            </w:r>
            <w:r w:rsidRPr="00917795">
              <w:rPr>
                <w:lang w:val="fr-CA"/>
              </w:rPr>
              <w:br/>
              <w:t>• Intégrer des outils et des activités visant le développement des habiletés sociales et des techniques d’autorégulation</w:t>
            </w:r>
            <w:r w:rsidRPr="00917795">
              <w:rPr>
                <w:lang w:val="fr-CA"/>
              </w:rPr>
              <w:br/>
              <w:t>• Présenter le dossier de l’élève aux rencontres d’équipe et/ou aux rencontres de l’équipe interdisciplinaire (E.I.) pour discussion</w:t>
            </w:r>
            <w:r w:rsidRPr="00917795">
              <w:rPr>
                <w:lang w:val="fr-CA"/>
              </w:rPr>
              <w:br/>
              <w:t>• Valoriser les comportements bienveillants, les gestes positifs et le leadership</w:t>
            </w:r>
            <w:r w:rsidRPr="00917795">
              <w:rPr>
                <w:lang w:val="fr-CA"/>
              </w:rPr>
              <w:br/>
              <w:t>• Organiser des activités favorisant la coopération entre les élèves des groupes plus jeunes et plus âgés</w:t>
            </w:r>
            <w:r w:rsidRPr="00917795">
              <w:rPr>
                <w:lang w:val="fr-CA"/>
              </w:rPr>
              <w:br/>
              <w:t>• Discuter des enjeux en communauté lors d’assemblées mensuelles</w:t>
            </w:r>
            <w:r w:rsidRPr="00917795">
              <w:rPr>
                <w:lang w:val="fr-CA"/>
              </w:rPr>
              <w:br/>
            </w:r>
            <w:r w:rsidRPr="00917795">
              <w:rPr>
                <w:lang w:val="fr-CA"/>
              </w:rPr>
              <w:lastRenderedPageBreak/>
              <w:t>• Mettre en place des causes ou des activités à l’échelle de l’école</w:t>
            </w:r>
            <w:r w:rsidRPr="00917795">
              <w:rPr>
                <w:lang w:val="fr-CA"/>
              </w:rPr>
              <w:br/>
            </w:r>
            <w:r w:rsidRPr="00917795">
              <w:rPr>
                <w:rFonts w:asciiTheme="minorHAnsi" w:hAnsiTheme="minorHAnsi" w:cstheme="minorHAnsi"/>
                <w:lang w:val="fr-CA"/>
              </w:rPr>
              <w:t>• Offrir une cour extérieure proposant une variété d’activités</w:t>
            </w:r>
            <w:r w:rsidRPr="00917795">
              <w:rPr>
                <w:rFonts w:asciiTheme="minorHAnsi" w:hAnsiTheme="minorHAnsi" w:cstheme="minorHAnsi"/>
                <w:lang w:val="fr-CA"/>
              </w:rPr>
              <w:br/>
              <w:t>•  L’utilisation de pratiques réparatrices dans tous les cycles (incluant le préscolaire) afin d’accroître l’empathie et la conscience de soi.</w:t>
            </w:r>
            <w:r w:rsidRPr="00917795">
              <w:rPr>
                <w:rFonts w:asciiTheme="minorHAnsi" w:hAnsiTheme="minorHAnsi" w:cstheme="minorHAnsi"/>
                <w:lang w:val="fr-CA"/>
              </w:rPr>
              <w:br/>
              <w:t>• L’intervention d’un technicien en éducation spécialisée travaillant en petits groupes afin de développer davantage les habiletés sociales.</w:t>
            </w:r>
            <w:r w:rsidRPr="00917795">
              <w:rPr>
                <w:rFonts w:asciiTheme="minorHAnsi" w:hAnsiTheme="minorHAnsi" w:cstheme="minorHAnsi"/>
                <w:lang w:val="fr-CA"/>
              </w:rPr>
              <w:br/>
              <w:t>• L’utilisation d’un horaire pour certaines zones de la cour d’école (terrain de soccer, butte de neige).</w:t>
            </w:r>
          </w:p>
          <w:p w14:paraId="624F365C" w14:textId="4CCF5FB4" w:rsidR="00917795" w:rsidRDefault="00463C9E" w:rsidP="00917795">
            <w:pPr>
              <w:pStyle w:val="NormalWeb"/>
              <w:rPr>
                <w:lang w:val="fr-CA"/>
              </w:rPr>
            </w:pPr>
            <w:r>
              <w:rPr>
                <w:rFonts w:asciiTheme="minorHAnsi" w:hAnsiTheme="minorHAnsi" w:cstheme="minorHAnsi"/>
                <w:lang w:val="fr-CA"/>
              </w:rPr>
              <w:t>*</w:t>
            </w:r>
            <w:r w:rsidR="00917795" w:rsidRPr="00917795">
              <w:rPr>
                <w:rFonts w:asciiTheme="minorHAnsi" w:hAnsiTheme="minorHAnsi" w:cstheme="minorHAnsi"/>
                <w:lang w:val="fr-CA"/>
              </w:rPr>
              <w:t xml:space="preserve"> Programme de déjeuner à l’échelle de l’école</w:t>
            </w:r>
          </w:p>
          <w:p w14:paraId="3A81A07A" w14:textId="77777777" w:rsidR="00917795" w:rsidRPr="00917795" w:rsidRDefault="00917795" w:rsidP="00917795">
            <w:pPr>
              <w:pStyle w:val="NormalWeb"/>
              <w:rPr>
                <w:lang w:val="fr-CA"/>
              </w:rPr>
            </w:pPr>
          </w:p>
          <w:p w14:paraId="24AE7A64" w14:textId="006DBCCB" w:rsidR="00083C36" w:rsidRPr="00917795" w:rsidRDefault="00083C36" w:rsidP="00440395">
            <w:pPr>
              <w:rPr>
                <w:rFonts w:ascii="Times New Roman" w:hAnsi="Times New Roman" w:cs="Times New Roman"/>
                <w:sz w:val="20"/>
                <w:szCs w:val="20"/>
                <w:lang w:val="fr-CA"/>
              </w:rPr>
            </w:pPr>
          </w:p>
        </w:tc>
      </w:tr>
      <w:bookmarkEnd w:id="0"/>
      <w:permEnd w:id="2069837803"/>
    </w:tbl>
    <w:p w14:paraId="44650D2B" w14:textId="4F53BB45" w:rsidR="0014677C" w:rsidRPr="00543483" w:rsidRDefault="0014677C" w:rsidP="0014677C">
      <w:pPr>
        <w:spacing w:after="0" w:line="240" w:lineRule="auto"/>
        <w:rPr>
          <w:lang w:val="fr-FR"/>
        </w:rPr>
      </w:pPr>
    </w:p>
    <w:p w14:paraId="5A441557" w14:textId="77777777" w:rsidR="0014677C" w:rsidRPr="00543483" w:rsidRDefault="0014677C" w:rsidP="0014677C">
      <w:pPr>
        <w:spacing w:after="0" w:line="240" w:lineRule="auto"/>
        <w:rPr>
          <w:lang w:val="fr-FR"/>
        </w:rPr>
      </w:pPr>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14677C" w:rsidRPr="00B368DD" w14:paraId="4DCE8493" w14:textId="77777777" w:rsidTr="701A1137">
        <w:tc>
          <w:tcPr>
            <w:tcW w:w="9967" w:type="dxa"/>
            <w:shd w:val="clear" w:color="auto" w:fill="045F7C"/>
            <w:vAlign w:val="center"/>
          </w:tcPr>
          <w:p w14:paraId="15048C58" w14:textId="20A6943F" w:rsidR="0086056D" w:rsidRPr="00543483" w:rsidRDefault="00543483" w:rsidP="701A1137">
            <w:pPr>
              <w:rPr>
                <w:rFonts w:ascii="Aptos" w:eastAsia="Aptos" w:hAnsi="Aptos" w:cs="Aptos"/>
                <w:color w:val="FFFFFF" w:themeColor="background1"/>
                <w:sz w:val="24"/>
                <w:szCs w:val="24"/>
                <w:lang w:val="fr-FR"/>
              </w:rPr>
            </w:pPr>
            <w:r w:rsidRPr="701A1137">
              <w:rPr>
                <w:rFonts w:ascii="Aptos" w:eastAsia="Aptos" w:hAnsi="Aptos" w:cs="Aptos"/>
                <w:b/>
                <w:bCs/>
                <w:color w:val="FFFFFF" w:themeColor="background1"/>
                <w:sz w:val="24"/>
                <w:szCs w:val="24"/>
                <w:lang w:val="fr-FR"/>
              </w:rPr>
              <w:t>Les a</w:t>
            </w:r>
            <w:r w:rsidR="001436AA" w:rsidRPr="701A1137">
              <w:rPr>
                <w:rFonts w:ascii="Aptos" w:eastAsia="Aptos" w:hAnsi="Aptos" w:cs="Aptos"/>
                <w:b/>
                <w:bCs/>
                <w:color w:val="FFFFFF" w:themeColor="background1"/>
                <w:sz w:val="24"/>
                <w:szCs w:val="24"/>
                <w:lang w:val="fr-FR"/>
              </w:rPr>
              <w:t xml:space="preserve">ctions </w:t>
            </w:r>
            <w:r w:rsidRPr="701A1137">
              <w:rPr>
                <w:rFonts w:ascii="Aptos" w:eastAsia="Aptos" w:hAnsi="Aptos" w:cs="Aptos"/>
                <w:b/>
                <w:bCs/>
                <w:color w:val="FFFFFF" w:themeColor="background1"/>
                <w:sz w:val="24"/>
                <w:szCs w:val="24"/>
                <w:lang w:val="fr-FR"/>
              </w:rPr>
              <w:t>/ i</w:t>
            </w:r>
            <w:r w:rsidR="001436AA" w:rsidRPr="701A1137">
              <w:rPr>
                <w:rFonts w:ascii="Aptos" w:eastAsia="Aptos" w:hAnsi="Aptos" w:cs="Aptos"/>
                <w:b/>
                <w:bCs/>
                <w:color w:val="FFFFFF" w:themeColor="background1"/>
                <w:sz w:val="24"/>
                <w:szCs w:val="24"/>
                <w:lang w:val="fr-FR"/>
              </w:rPr>
              <w:t>nitiatives</w:t>
            </w:r>
            <w:r w:rsidRPr="701A1137">
              <w:rPr>
                <w:rFonts w:ascii="Aptos" w:eastAsia="Aptos" w:hAnsi="Aptos" w:cs="Aptos"/>
                <w:b/>
                <w:bCs/>
                <w:color w:val="FFFFFF" w:themeColor="background1"/>
                <w:sz w:val="24"/>
                <w:szCs w:val="24"/>
                <w:lang w:val="fr-FR"/>
              </w:rPr>
              <w:t xml:space="preserve"> à maintenir ou abandonner</w:t>
            </w:r>
            <w:r w:rsidR="4FCFB178" w:rsidRPr="701A1137">
              <w:rPr>
                <w:rFonts w:ascii="Aptos" w:eastAsia="Aptos" w:hAnsi="Aptos" w:cs="Aptos"/>
                <w:b/>
                <w:bCs/>
                <w:color w:val="FFFFFF" w:themeColor="background1"/>
                <w:sz w:val="24"/>
                <w:szCs w:val="24"/>
                <w:lang w:val="fr-FR"/>
              </w:rPr>
              <w:t xml:space="preserve"> (</w:t>
            </w:r>
            <w:r w:rsidRPr="701A1137">
              <w:rPr>
                <w:rFonts w:ascii="Aptos" w:eastAsia="Aptos" w:hAnsi="Aptos" w:cs="Aptos"/>
                <w:b/>
                <w:bCs/>
                <w:color w:val="FFFFFF" w:themeColor="background1"/>
                <w:sz w:val="24"/>
                <w:szCs w:val="24"/>
                <w:lang w:val="fr-FR"/>
              </w:rPr>
              <w:t xml:space="preserve">VACS </w:t>
            </w:r>
            <w:r w:rsidR="1BC379F2" w:rsidRPr="701A1137">
              <w:rPr>
                <w:rFonts w:ascii="Aptos" w:eastAsia="Aptos" w:hAnsi="Aptos" w:cs="Aptos"/>
                <w:b/>
                <w:bCs/>
                <w:color w:val="FFFFFF" w:themeColor="background1"/>
                <w:sz w:val="24"/>
                <w:szCs w:val="24"/>
                <w:lang w:val="fr-FR"/>
              </w:rPr>
              <w:t xml:space="preserve">- </w:t>
            </w:r>
            <w:r w:rsidRPr="701A1137">
              <w:rPr>
                <w:rFonts w:ascii="Aptos" w:eastAsia="Aptos" w:hAnsi="Aptos" w:cs="Aptos"/>
                <w:b/>
                <w:bCs/>
                <w:color w:val="FFFFFF" w:themeColor="background1"/>
                <w:sz w:val="24"/>
                <w:szCs w:val="24"/>
                <w:lang w:val="fr-FR"/>
              </w:rPr>
              <w:t>violences à caractère sexuel)</w:t>
            </w:r>
          </w:p>
        </w:tc>
      </w:tr>
      <w:tr w:rsidR="0014677C" w:rsidRPr="00B368DD" w14:paraId="308D6881" w14:textId="77777777" w:rsidTr="701A1137">
        <w:trPr>
          <w:trHeight w:val="684"/>
        </w:trPr>
        <w:tc>
          <w:tcPr>
            <w:tcW w:w="9967" w:type="dxa"/>
          </w:tcPr>
          <w:p w14:paraId="32976A83" w14:textId="2B7684C6" w:rsidR="0014677C" w:rsidRPr="00917795" w:rsidRDefault="00917795">
            <w:pPr>
              <w:rPr>
                <w:rFonts w:ascii="Times New Roman" w:hAnsi="Times New Roman" w:cs="Times New Roman"/>
                <w:sz w:val="24"/>
                <w:szCs w:val="24"/>
                <w:lang w:val="fr-CA"/>
              </w:rPr>
            </w:pPr>
            <w:permStart w:id="1405747675" w:edGrp="everyone" w:colFirst="0" w:colLast="0"/>
            <w:r w:rsidRPr="00917795">
              <w:rPr>
                <w:sz w:val="24"/>
                <w:szCs w:val="24"/>
                <w:lang w:val="fr-CA"/>
              </w:rPr>
              <w:t>• Entente de service avec la Fondation Marie-Vincent</w:t>
            </w:r>
            <w:r w:rsidRPr="00917795">
              <w:rPr>
                <w:sz w:val="24"/>
                <w:szCs w:val="24"/>
                <w:lang w:val="fr-CA"/>
              </w:rPr>
              <w:br/>
              <w:t>• Ateliers avec Enfance Libre Lanaudière</w:t>
            </w:r>
            <w:r w:rsidRPr="00917795">
              <w:rPr>
                <w:sz w:val="24"/>
                <w:szCs w:val="24"/>
                <w:lang w:val="fr-CA"/>
              </w:rPr>
              <w:br/>
              <w:t>• Programme de Culture et citoyenneté québécoise (CCQ) / éducation à la sexualité</w:t>
            </w:r>
            <w:r w:rsidRPr="00917795">
              <w:rPr>
                <w:sz w:val="24"/>
                <w:szCs w:val="24"/>
                <w:lang w:val="fr-CA"/>
              </w:rPr>
              <w:br/>
              <w:t>• Signalement de tout acte dans ISM</w:t>
            </w:r>
          </w:p>
          <w:p w14:paraId="0A388E7E" w14:textId="77777777" w:rsidR="00A65C02" w:rsidRDefault="00A65C02">
            <w:pPr>
              <w:rPr>
                <w:rFonts w:ascii="Times New Roman" w:hAnsi="Times New Roman" w:cs="Times New Roman"/>
                <w:sz w:val="20"/>
                <w:szCs w:val="20"/>
                <w:lang w:val="fr-FR"/>
              </w:rPr>
            </w:pPr>
          </w:p>
          <w:p w14:paraId="06C0E13C" w14:textId="36BF3DD5" w:rsidR="00A65C02" w:rsidRPr="00543483" w:rsidRDefault="00A65C02">
            <w:pPr>
              <w:rPr>
                <w:rFonts w:ascii="Times New Roman" w:hAnsi="Times New Roman" w:cs="Times New Roman"/>
                <w:sz w:val="20"/>
                <w:szCs w:val="20"/>
                <w:lang w:val="fr-FR"/>
              </w:rPr>
            </w:pPr>
          </w:p>
        </w:tc>
      </w:tr>
      <w:permEnd w:id="1405747675"/>
    </w:tbl>
    <w:p w14:paraId="24AE7A6B" w14:textId="4E93E924" w:rsidR="008D3680" w:rsidRDefault="008D3680" w:rsidP="00D83240">
      <w:pPr>
        <w:spacing w:after="0" w:line="240" w:lineRule="auto"/>
        <w:rPr>
          <w:rFonts w:ascii="Times New Roman" w:hAnsi="Times New Roman" w:cs="Times New Roman"/>
          <w:lang w:val="fr-FR"/>
        </w:rPr>
      </w:pPr>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A65C02" w:rsidRPr="00B368DD" w14:paraId="68B418CC" w14:textId="77777777" w:rsidTr="701A1137">
        <w:tc>
          <w:tcPr>
            <w:tcW w:w="9967" w:type="dxa"/>
            <w:shd w:val="clear" w:color="auto" w:fill="045F7C"/>
            <w:vAlign w:val="center"/>
          </w:tcPr>
          <w:p w14:paraId="24EE6562" w14:textId="472C766D" w:rsidR="00A65C02" w:rsidRPr="00543483" w:rsidRDefault="76A6CE91" w:rsidP="701A1137">
            <w:pPr>
              <w:rPr>
                <w:rFonts w:ascii="Aptos" w:eastAsia="Aptos" w:hAnsi="Aptos" w:cs="Aptos"/>
                <w:b/>
                <w:bCs/>
                <w:color w:val="FFFFFF" w:themeColor="background1"/>
                <w:sz w:val="24"/>
                <w:szCs w:val="24"/>
                <w:lang w:val="fr-FR"/>
              </w:rPr>
            </w:pPr>
            <w:r w:rsidRPr="701A1137">
              <w:rPr>
                <w:rFonts w:ascii="Aptos" w:eastAsia="Aptos" w:hAnsi="Aptos" w:cs="Aptos"/>
                <w:b/>
                <w:bCs/>
                <w:color w:val="FFFFFF" w:themeColor="background1"/>
                <w:sz w:val="24"/>
                <w:szCs w:val="24"/>
                <w:lang w:val="fr-FR"/>
              </w:rPr>
              <w:t xml:space="preserve">Les actions / initiatives à maintenir ou abandonner </w:t>
            </w:r>
            <w:proofErr w:type="gramStart"/>
            <w:r w:rsidR="3DC1086D" w:rsidRPr="701A1137">
              <w:rPr>
                <w:rFonts w:ascii="Aptos" w:eastAsia="Aptos" w:hAnsi="Aptos" w:cs="Aptos"/>
                <w:b/>
                <w:bCs/>
                <w:color w:val="FFFFFF" w:themeColor="background1"/>
                <w:sz w:val="24"/>
                <w:szCs w:val="24"/>
                <w:lang w:val="fr-FR"/>
              </w:rPr>
              <w:t xml:space="preserve">( </w:t>
            </w:r>
            <w:r w:rsidRPr="701A1137">
              <w:rPr>
                <w:rFonts w:ascii="Aptos" w:eastAsia="Aptos" w:hAnsi="Aptos" w:cs="Aptos"/>
                <w:b/>
                <w:bCs/>
                <w:color w:val="FFFFFF" w:themeColor="background1"/>
                <w:sz w:val="24"/>
                <w:szCs w:val="24"/>
                <w:lang w:val="fr-FR"/>
              </w:rPr>
              <w:t>intimidation</w:t>
            </w:r>
            <w:proofErr w:type="gramEnd"/>
            <w:r w:rsidRPr="701A1137">
              <w:rPr>
                <w:rFonts w:ascii="Aptos" w:eastAsia="Aptos" w:hAnsi="Aptos" w:cs="Aptos"/>
                <w:b/>
                <w:bCs/>
                <w:color w:val="FFFFFF" w:themeColor="background1"/>
                <w:sz w:val="24"/>
                <w:szCs w:val="24"/>
                <w:lang w:val="fr-FR"/>
              </w:rPr>
              <w:t xml:space="preserve"> ou violence basée sur des motifs liés notamment à la couleur et à l’origine ethnique ou nationale</w:t>
            </w:r>
            <w:r w:rsidR="4607AD6A" w:rsidRPr="701A1137">
              <w:rPr>
                <w:rFonts w:ascii="Aptos" w:eastAsia="Aptos" w:hAnsi="Aptos" w:cs="Aptos"/>
                <w:b/>
                <w:bCs/>
                <w:color w:val="FFFFFF" w:themeColor="background1"/>
                <w:sz w:val="24"/>
                <w:szCs w:val="24"/>
                <w:lang w:val="fr-FR"/>
              </w:rPr>
              <w:t>)</w:t>
            </w:r>
          </w:p>
        </w:tc>
      </w:tr>
      <w:tr w:rsidR="00A65C02" w:rsidRPr="00B368DD" w14:paraId="004B23B1" w14:textId="77777777" w:rsidTr="701A1137">
        <w:trPr>
          <w:trHeight w:val="684"/>
        </w:trPr>
        <w:tc>
          <w:tcPr>
            <w:tcW w:w="9967" w:type="dxa"/>
          </w:tcPr>
          <w:p w14:paraId="1960C624" w14:textId="55B9C3AA" w:rsidR="00A65C02" w:rsidRPr="00917795" w:rsidRDefault="00917795">
            <w:pPr>
              <w:rPr>
                <w:rFonts w:ascii="Times New Roman" w:hAnsi="Times New Roman" w:cs="Times New Roman"/>
                <w:sz w:val="24"/>
                <w:szCs w:val="24"/>
                <w:lang w:val="fr-CA"/>
              </w:rPr>
            </w:pPr>
            <w:permStart w:id="751335769" w:edGrp="everyone" w:colFirst="0" w:colLast="0"/>
            <w:r w:rsidRPr="00917795">
              <w:rPr>
                <w:sz w:val="24"/>
                <w:szCs w:val="24"/>
                <w:lang w:val="fr-CA"/>
              </w:rPr>
              <w:t>Ateliers pour les élèves sur l’affirmation de soi positive et les réponses appropriées lorsqu’ils sont confrontés à des propos ou des gestes discriminatoires.</w:t>
            </w:r>
          </w:p>
          <w:p w14:paraId="38AAD00D" w14:textId="77777777" w:rsidR="00A65C02" w:rsidRDefault="00A65C02">
            <w:pPr>
              <w:rPr>
                <w:rFonts w:ascii="Times New Roman" w:hAnsi="Times New Roman" w:cs="Times New Roman"/>
                <w:sz w:val="20"/>
                <w:szCs w:val="20"/>
                <w:lang w:val="fr-FR"/>
              </w:rPr>
            </w:pPr>
          </w:p>
          <w:p w14:paraId="6D26FE95" w14:textId="77777777" w:rsidR="00A65C02" w:rsidRDefault="00A65C02">
            <w:pPr>
              <w:rPr>
                <w:rFonts w:ascii="Times New Roman" w:hAnsi="Times New Roman" w:cs="Times New Roman"/>
                <w:sz w:val="20"/>
                <w:szCs w:val="20"/>
                <w:lang w:val="fr-FR"/>
              </w:rPr>
            </w:pPr>
          </w:p>
          <w:p w14:paraId="60282CCA" w14:textId="0BFC67CE" w:rsidR="00A65C02" w:rsidRPr="00543483" w:rsidRDefault="00A65C02">
            <w:pPr>
              <w:rPr>
                <w:rFonts w:ascii="Times New Roman" w:hAnsi="Times New Roman" w:cs="Times New Roman"/>
                <w:sz w:val="20"/>
                <w:szCs w:val="20"/>
                <w:lang w:val="fr-FR"/>
              </w:rPr>
            </w:pPr>
          </w:p>
        </w:tc>
      </w:tr>
      <w:permEnd w:id="751335769"/>
    </w:tbl>
    <w:p w14:paraId="5DA4FCC3" w14:textId="77777777" w:rsidR="00A65C02" w:rsidRPr="00543483" w:rsidRDefault="00A65C02" w:rsidP="00A65C02">
      <w:pPr>
        <w:spacing w:after="0" w:line="240" w:lineRule="auto"/>
        <w:rPr>
          <w:rFonts w:ascii="Times New Roman" w:hAnsi="Times New Roman" w:cs="Times New Roman"/>
          <w:lang w:val="fr-FR"/>
        </w:rPr>
      </w:pPr>
    </w:p>
    <w:p w14:paraId="1B63DDC7" w14:textId="1D81BF47" w:rsidR="00A65C02" w:rsidRDefault="00A65C02" w:rsidP="00D83240">
      <w:pPr>
        <w:spacing w:after="0" w:line="240" w:lineRule="auto"/>
        <w:rPr>
          <w:rFonts w:ascii="Times New Roman" w:hAnsi="Times New Roman" w:cs="Times New Roman"/>
          <w:lang w:val="fr-FR"/>
        </w:rPr>
      </w:pPr>
    </w:p>
    <w:p w14:paraId="1593C104" w14:textId="60606F19" w:rsidR="00A65C02" w:rsidRDefault="00A65C02" w:rsidP="00D83240">
      <w:pPr>
        <w:spacing w:after="0" w:line="240" w:lineRule="auto"/>
        <w:rPr>
          <w:rFonts w:ascii="Times New Roman" w:hAnsi="Times New Roman" w:cs="Times New Roman"/>
          <w:lang w:val="fr-FR"/>
        </w:rPr>
      </w:pPr>
    </w:p>
    <w:p w14:paraId="6E92F835" w14:textId="77777777" w:rsidR="00A65C02" w:rsidRPr="00543483" w:rsidRDefault="00A65C02" w:rsidP="00D83240">
      <w:pPr>
        <w:spacing w:after="0" w:line="240" w:lineRule="auto"/>
        <w:rPr>
          <w:rFonts w:ascii="Times New Roman" w:hAnsi="Times New Roman" w:cs="Times New Roman"/>
          <w:lang w:val="fr-FR"/>
        </w:rPr>
      </w:pPr>
    </w:p>
    <w:p w14:paraId="1A2F8F73" w14:textId="77777777" w:rsidR="0014677C" w:rsidRPr="00543483" w:rsidRDefault="0014677C" w:rsidP="00D83240">
      <w:pPr>
        <w:spacing w:after="0" w:line="240" w:lineRule="auto"/>
        <w:rPr>
          <w:rFonts w:ascii="Times New Roman" w:hAnsi="Times New Roman" w:cs="Times New Roman"/>
          <w:lang w:val="fr-FR"/>
        </w:rPr>
      </w:pPr>
    </w:p>
    <w:tbl>
      <w:tblPr>
        <w:tblStyle w:val="TableGrid"/>
        <w:tblW w:w="9967" w:type="dxa"/>
        <w:tbl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365F91" w:themeColor="accent1" w:themeShade="BF"/>
          <w:insideV w:val="single" w:sz="18" w:space="0" w:color="365F91" w:themeColor="accent1" w:themeShade="BF"/>
        </w:tblBorders>
        <w:tblLook w:val="04A0" w:firstRow="1" w:lastRow="0" w:firstColumn="1" w:lastColumn="0" w:noHBand="0" w:noVBand="1"/>
      </w:tblPr>
      <w:tblGrid>
        <w:gridCol w:w="9967"/>
      </w:tblGrid>
      <w:tr w:rsidR="008D3680" w:rsidRPr="00B368DD" w14:paraId="24AE7A6D" w14:textId="77777777" w:rsidTr="701A1137">
        <w:tc>
          <w:tcPr>
            <w:tcW w:w="9967" w:type="dxa"/>
            <w:shd w:val="clear" w:color="auto" w:fill="045F7C"/>
            <w:vAlign w:val="center"/>
          </w:tcPr>
          <w:p w14:paraId="6A88BC98" w14:textId="40F10555" w:rsidR="0086056D" w:rsidRPr="001436AA" w:rsidRDefault="001436AA" w:rsidP="701A1137">
            <w:pPr>
              <w:rPr>
                <w:rFonts w:ascii="Aptos" w:eastAsia="Aptos" w:hAnsi="Aptos" w:cs="Aptos"/>
                <w:color w:val="FFFFFF" w:themeColor="background1"/>
                <w:sz w:val="24"/>
                <w:szCs w:val="24"/>
                <w:lang w:val="fr-FR"/>
              </w:rPr>
            </w:pPr>
            <w:r w:rsidRPr="701A1137">
              <w:rPr>
                <w:rFonts w:ascii="Aptos" w:eastAsia="Aptos" w:hAnsi="Aptos" w:cs="Aptos"/>
                <w:b/>
                <w:bCs/>
                <w:color w:val="FFFFFF" w:themeColor="background1"/>
                <w:sz w:val="24"/>
                <w:szCs w:val="24"/>
                <w:lang w:val="fr-FR"/>
              </w:rPr>
              <w:t xml:space="preserve">Les actions / </w:t>
            </w:r>
            <w:r w:rsidR="00543483" w:rsidRPr="701A1137">
              <w:rPr>
                <w:rFonts w:ascii="Aptos" w:eastAsia="Aptos" w:hAnsi="Aptos" w:cs="Aptos"/>
                <w:b/>
                <w:bCs/>
                <w:color w:val="FFFFFF" w:themeColor="background1"/>
                <w:sz w:val="24"/>
                <w:szCs w:val="24"/>
                <w:lang w:val="fr-FR"/>
              </w:rPr>
              <w:t>i</w:t>
            </w:r>
            <w:r w:rsidRPr="701A1137">
              <w:rPr>
                <w:rFonts w:ascii="Aptos" w:eastAsia="Aptos" w:hAnsi="Aptos" w:cs="Aptos"/>
                <w:b/>
                <w:bCs/>
                <w:color w:val="FFFFFF" w:themeColor="background1"/>
                <w:sz w:val="24"/>
                <w:szCs w:val="24"/>
                <w:lang w:val="fr-FR"/>
              </w:rPr>
              <w:t xml:space="preserve">nitiatives à développer pour l’an prochain </w:t>
            </w:r>
          </w:p>
        </w:tc>
      </w:tr>
      <w:tr w:rsidR="008D3680" w:rsidRPr="00B368DD" w14:paraId="24AE7A6F" w14:textId="77777777" w:rsidTr="701A1137">
        <w:trPr>
          <w:trHeight w:val="1266"/>
        </w:trPr>
        <w:tc>
          <w:tcPr>
            <w:tcW w:w="9967" w:type="dxa"/>
          </w:tcPr>
          <w:p w14:paraId="7ECC120C" w14:textId="77777777" w:rsidR="00917795" w:rsidRPr="00917795" w:rsidRDefault="00917795" w:rsidP="00917795">
            <w:pPr>
              <w:pStyle w:val="NormalWeb"/>
              <w:rPr>
                <w:lang w:val="fr-CA"/>
              </w:rPr>
            </w:pPr>
            <w:permStart w:id="612335515" w:edGrp="everyone" w:colFirst="0" w:colLast="0"/>
            <w:r w:rsidRPr="00917795">
              <w:rPr>
                <w:lang w:val="fr-CA"/>
              </w:rPr>
              <w:t>Programme Hors-Piste à être introduit en 4e, 5e et 6e année (la mise en œuvre a dû être reportée cette année).</w:t>
            </w:r>
          </w:p>
          <w:p w14:paraId="24AE7A6E" w14:textId="62034144" w:rsidR="00A722A4" w:rsidRPr="00917795" w:rsidRDefault="00A722A4" w:rsidP="00A65C02">
            <w:pPr>
              <w:rPr>
                <w:rFonts w:ascii="Times New Roman" w:hAnsi="Times New Roman" w:cs="Times New Roman"/>
                <w:sz w:val="20"/>
                <w:szCs w:val="20"/>
                <w:lang w:val="fr-CA"/>
              </w:rPr>
            </w:pPr>
          </w:p>
        </w:tc>
      </w:tr>
      <w:permEnd w:id="612335515"/>
    </w:tbl>
    <w:p w14:paraId="24AE7A70" w14:textId="77777777" w:rsidR="008D3680" w:rsidRPr="001436AA" w:rsidRDefault="008D3680" w:rsidP="0014677C">
      <w:pPr>
        <w:spacing w:after="0" w:line="240" w:lineRule="auto"/>
        <w:rPr>
          <w:lang w:val="fr-FR"/>
        </w:rPr>
      </w:pPr>
    </w:p>
    <w:sectPr w:rsidR="008D3680" w:rsidRPr="001436AA" w:rsidSect="006B4418">
      <w:headerReference w:type="even" r:id="rId11"/>
      <w:headerReference w:type="default" r:id="rId12"/>
      <w:footerReference w:type="even" r:id="rId13"/>
      <w:footerReference w:type="default" r:id="rId14"/>
      <w:headerReference w:type="first" r:id="rId15"/>
      <w:footerReference w:type="first" r:id="rId16"/>
      <w:pgSz w:w="12240" w:h="15840" w:code="1"/>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2E14" w14:textId="77777777" w:rsidR="0097299C" w:rsidRDefault="0097299C" w:rsidP="00083C36">
      <w:pPr>
        <w:spacing w:after="0" w:line="240" w:lineRule="auto"/>
      </w:pPr>
      <w:r>
        <w:separator/>
      </w:r>
    </w:p>
  </w:endnote>
  <w:endnote w:type="continuationSeparator" w:id="0">
    <w:p w14:paraId="2F748822" w14:textId="77777777" w:rsidR="0097299C" w:rsidRDefault="0097299C" w:rsidP="0008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22CC" w14:textId="77777777" w:rsidR="003F2B6B" w:rsidRDefault="003F2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D483" w14:textId="77777777" w:rsidR="0086056D" w:rsidRDefault="001436AA">
    <w:pPr>
      <w:pStyle w:val="Footer"/>
    </w:pPr>
    <w:r>
      <w:rPr>
        <w:noProof/>
      </w:rPr>
      <mc:AlternateContent>
        <mc:Choice Requires="wps">
          <w:drawing>
            <wp:anchor distT="0" distB="0" distL="114300" distR="114300" simplePos="0" relativeHeight="251658241" behindDoc="0" locked="0" layoutInCell="1" allowOverlap="1" wp14:anchorId="24AE7A7F" wp14:editId="24AE7A80">
              <wp:simplePos x="0" y="0"/>
              <wp:positionH relativeFrom="column">
                <wp:posOffset>6545580</wp:posOffset>
              </wp:positionH>
              <wp:positionV relativeFrom="paragraph">
                <wp:posOffset>10795</wp:posOffset>
              </wp:positionV>
              <wp:extent cx="434340" cy="533400"/>
              <wp:effectExtent l="0" t="0" r="22860" b="19050"/>
              <wp:wrapNone/>
              <wp:docPr id="7" name="Right Triangle 7"/>
              <wp:cNvGraphicFramePr/>
              <a:graphic xmlns:a="http://schemas.openxmlformats.org/drawingml/2006/main">
                <a:graphicData uri="http://schemas.microsoft.com/office/word/2010/wordprocessingShape">
                  <wps:wsp>
                    <wps:cNvSpPr/>
                    <wps:spPr>
                      <a:xfrm flipH="1" flipV="1">
                        <a:off x="0" y="0"/>
                        <a:ext cx="434340" cy="533400"/>
                      </a:xfrm>
                      <a:prstGeom prst="rtTriangl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6" coordsize="21600,21600" o:spt="6" path="m,l,21600r21600,xe" w14:anchorId="48FA7119">
              <v:stroke joinstyle="miter"/>
              <v:path textboxrect="1800,12600,12600,19800" gradientshapeok="t" o:connecttype="custom" o:connectlocs="0,0;0,10800;0,21600;10800,21600;21600,21600;10800,10800"/>
            </v:shapetype>
            <v:shape id="Right Triangle 7" style="position:absolute;margin-left:515.4pt;margin-top:.85pt;width:34.2pt;height:42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0000" strokecolor="#c00000"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"/>
          </w:pict>
        </mc:Fallback>
      </mc:AlternateContent>
    </w:r>
    <w:r>
      <w:rPr>
        <w:noProof/>
      </w:rPr>
      <mc:AlternateContent>
        <mc:Choice Requires="wps">
          <w:drawing>
            <wp:anchor distT="0" distB="0" distL="114300" distR="114300" simplePos="0" relativeHeight="251658240" behindDoc="0" locked="0" layoutInCell="1" allowOverlap="1" wp14:anchorId="24AE7A81" wp14:editId="24AE7A82">
              <wp:simplePos x="0" y="0"/>
              <wp:positionH relativeFrom="column">
                <wp:posOffset>-670560</wp:posOffset>
              </wp:positionH>
              <wp:positionV relativeFrom="paragraph">
                <wp:posOffset>239395</wp:posOffset>
              </wp:positionV>
              <wp:extent cx="7650480" cy="342900"/>
              <wp:effectExtent l="0" t="0" r="26670" b="19050"/>
              <wp:wrapNone/>
              <wp:docPr id="6" name="Flowchart: Manual Input 6"/>
              <wp:cNvGraphicFramePr/>
              <a:graphic xmlns:a="http://schemas.openxmlformats.org/drawingml/2006/main">
                <a:graphicData uri="http://schemas.microsoft.com/office/word/2010/wordprocessingShape">
                  <wps:wsp>
                    <wps:cNvSpPr/>
                    <wps:spPr>
                      <a:xfrm flipH="1">
                        <a:off x="0" y="0"/>
                        <a:ext cx="7650480" cy="342900"/>
                      </a:xfrm>
                      <a:prstGeom prst="flowChartManualInput">
                        <a:avLst/>
                      </a:prstGeom>
                      <a:solidFill>
                        <a:srgbClr val="006666"/>
                      </a:solidFill>
                      <a:ln>
                        <a:solidFill>
                          <a:srgbClr val="0066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118" coordsize="21600,21600" o:spt="118" path="m,4292l21600,r,21600l,21600xe" w14:anchorId="2B1922CE">
              <v:stroke joinstyle="miter"/>
              <v:path textboxrect="0,4291,21600,21600" gradientshapeok="t" o:connecttype="custom" o:connectlocs="10800,2146;0,10800;10800,21600;21600,10800"/>
            </v:shapetype>
            <v:shape id="Flowchart: Manual Input 6" style="position:absolute;margin-left:-52.8pt;margin-top:18.85pt;width:602.4pt;height:27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66" strokecolor="#066" strokeweight="2pt" type="#_x0000_t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BBDA" w14:textId="77777777" w:rsidR="003F2B6B" w:rsidRDefault="003F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356E" w14:textId="77777777" w:rsidR="0097299C" w:rsidRDefault="0097299C" w:rsidP="00083C36">
      <w:pPr>
        <w:spacing w:after="0" w:line="240" w:lineRule="auto"/>
      </w:pPr>
      <w:r>
        <w:separator/>
      </w:r>
    </w:p>
  </w:footnote>
  <w:footnote w:type="continuationSeparator" w:id="0">
    <w:p w14:paraId="64501FE2" w14:textId="77777777" w:rsidR="0097299C" w:rsidRDefault="0097299C" w:rsidP="0008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01C7" w14:textId="77777777" w:rsidR="003F2B6B" w:rsidRDefault="003F2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211F" w14:textId="77777777" w:rsidR="0086056D" w:rsidRDefault="001436AA">
    <w:pPr>
      <w:pStyle w:val="Header"/>
    </w:pPr>
    <w:r>
      <w:rPr>
        <w:noProof/>
      </w:rPr>
      <mc:AlternateContent>
        <mc:Choice Requires="wps">
          <w:drawing>
            <wp:anchor distT="0" distB="0" distL="114300" distR="114300" simplePos="0" relativeHeight="251658242" behindDoc="0" locked="0" layoutInCell="1" allowOverlap="1" wp14:anchorId="24AE7A7D" wp14:editId="24AE7A7E">
              <wp:simplePos x="0" y="0"/>
              <wp:positionH relativeFrom="column">
                <wp:posOffset>-784860</wp:posOffset>
              </wp:positionH>
              <wp:positionV relativeFrom="paragraph">
                <wp:posOffset>-304800</wp:posOffset>
              </wp:positionV>
              <wp:extent cx="937260" cy="708660"/>
              <wp:effectExtent l="0" t="0" r="0" b="0"/>
              <wp:wrapNone/>
              <wp:docPr id="4" name="Right Triangle 4"/>
              <wp:cNvGraphicFramePr/>
              <a:graphic xmlns:a="http://schemas.openxmlformats.org/drawingml/2006/main">
                <a:graphicData uri="http://schemas.microsoft.com/office/word/2010/wordprocessingShape">
                  <wps:wsp>
                    <wps:cNvSpPr/>
                    <wps:spPr>
                      <a:xfrm rot="5400000">
                        <a:off x="0" y="0"/>
                        <a:ext cx="937260" cy="708660"/>
                      </a:xfrm>
                      <a:prstGeom prst="rtTriangl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shapetype id="_x0000_t6" coordsize="21600,21600" o:spt="6" path="m,l,21600r21600,xe" w14:anchorId="46C9FD01">
              <v:stroke joinstyle="miter"/>
              <v:path textboxrect="1800,12600,12600,19800" gradientshapeok="t" o:connecttype="custom" o:connectlocs="0,0;0,10800;0,21600;10800,21600;21600,21600;10800,10800"/>
            </v:shapetype>
            <v:shape id="Right Triangle 4" style="position:absolute;margin-left:-61.8pt;margin-top:-24pt;width:73.8pt;height:55.8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1AA9" w14:textId="77777777" w:rsidR="003F2B6B" w:rsidRDefault="003F2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0" w:nlCheck="1" w:checkStyle="0"/>
  <w:activeWritingStyle w:appName="MSWord" w:lang="fr-FR" w:vendorID="64" w:dllVersion="0" w:nlCheck="1" w:checkStyle="0"/>
  <w:activeWritingStyle w:appName="MSWord" w:lang="en-US" w:vendorID="64" w:dllVersion="0" w:nlCheck="1" w:checkStyle="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E4"/>
    <w:rsid w:val="00002DE2"/>
    <w:rsid w:val="00023013"/>
    <w:rsid w:val="0005217B"/>
    <w:rsid w:val="00062225"/>
    <w:rsid w:val="00080F0F"/>
    <w:rsid w:val="00082683"/>
    <w:rsid w:val="00083C36"/>
    <w:rsid w:val="00096D5D"/>
    <w:rsid w:val="000E197B"/>
    <w:rsid w:val="001436AA"/>
    <w:rsid w:val="0014677C"/>
    <w:rsid w:val="00153E9B"/>
    <w:rsid w:val="00196074"/>
    <w:rsid w:val="00213516"/>
    <w:rsid w:val="002371F7"/>
    <w:rsid w:val="002405A9"/>
    <w:rsid w:val="0027408D"/>
    <w:rsid w:val="002A1227"/>
    <w:rsid w:val="002C2E0F"/>
    <w:rsid w:val="002C6226"/>
    <w:rsid w:val="002E1004"/>
    <w:rsid w:val="002E61B4"/>
    <w:rsid w:val="002F60AF"/>
    <w:rsid w:val="00301BE3"/>
    <w:rsid w:val="00312691"/>
    <w:rsid w:val="00332AB5"/>
    <w:rsid w:val="003414B4"/>
    <w:rsid w:val="003579A4"/>
    <w:rsid w:val="00361E08"/>
    <w:rsid w:val="003A6C83"/>
    <w:rsid w:val="003D0910"/>
    <w:rsid w:val="003F2B6B"/>
    <w:rsid w:val="00403725"/>
    <w:rsid w:val="0040618D"/>
    <w:rsid w:val="00410FB2"/>
    <w:rsid w:val="00415746"/>
    <w:rsid w:val="00420B1A"/>
    <w:rsid w:val="00427504"/>
    <w:rsid w:val="00440395"/>
    <w:rsid w:val="00463C9E"/>
    <w:rsid w:val="00476318"/>
    <w:rsid w:val="00477800"/>
    <w:rsid w:val="004A7949"/>
    <w:rsid w:val="004C1B48"/>
    <w:rsid w:val="004F174D"/>
    <w:rsid w:val="00514CA2"/>
    <w:rsid w:val="00543483"/>
    <w:rsid w:val="0055554C"/>
    <w:rsid w:val="00557BCB"/>
    <w:rsid w:val="005779C5"/>
    <w:rsid w:val="00580ADC"/>
    <w:rsid w:val="0059314E"/>
    <w:rsid w:val="00595BEA"/>
    <w:rsid w:val="005E43A2"/>
    <w:rsid w:val="006347B9"/>
    <w:rsid w:val="00636C1A"/>
    <w:rsid w:val="00657117"/>
    <w:rsid w:val="00686BE8"/>
    <w:rsid w:val="00687208"/>
    <w:rsid w:val="006B4418"/>
    <w:rsid w:val="006E77AF"/>
    <w:rsid w:val="00733626"/>
    <w:rsid w:val="0074552B"/>
    <w:rsid w:val="007663E8"/>
    <w:rsid w:val="00772ADF"/>
    <w:rsid w:val="00786ACD"/>
    <w:rsid w:val="007F1565"/>
    <w:rsid w:val="007F38FC"/>
    <w:rsid w:val="00852C73"/>
    <w:rsid w:val="0085408A"/>
    <w:rsid w:val="0086056D"/>
    <w:rsid w:val="00871FD1"/>
    <w:rsid w:val="00874455"/>
    <w:rsid w:val="00890FCB"/>
    <w:rsid w:val="00892BB6"/>
    <w:rsid w:val="008B1E5F"/>
    <w:rsid w:val="008D3680"/>
    <w:rsid w:val="008F5701"/>
    <w:rsid w:val="0091558C"/>
    <w:rsid w:val="00917795"/>
    <w:rsid w:val="00943863"/>
    <w:rsid w:val="009463D4"/>
    <w:rsid w:val="009501F2"/>
    <w:rsid w:val="009522BF"/>
    <w:rsid w:val="0097299C"/>
    <w:rsid w:val="00997125"/>
    <w:rsid w:val="009B1B37"/>
    <w:rsid w:val="009C14E4"/>
    <w:rsid w:val="009E3BF6"/>
    <w:rsid w:val="009E72F0"/>
    <w:rsid w:val="00A24189"/>
    <w:rsid w:val="00A65C02"/>
    <w:rsid w:val="00A722A4"/>
    <w:rsid w:val="00AC4D9A"/>
    <w:rsid w:val="00B139F8"/>
    <w:rsid w:val="00B14EB7"/>
    <w:rsid w:val="00B35019"/>
    <w:rsid w:val="00B368DD"/>
    <w:rsid w:val="00B374B9"/>
    <w:rsid w:val="00B42D89"/>
    <w:rsid w:val="00B761FA"/>
    <w:rsid w:val="00BA060B"/>
    <w:rsid w:val="00BB10D1"/>
    <w:rsid w:val="00C1440C"/>
    <w:rsid w:val="00C45DA7"/>
    <w:rsid w:val="00C65B1D"/>
    <w:rsid w:val="00C72039"/>
    <w:rsid w:val="00C80B47"/>
    <w:rsid w:val="00C87898"/>
    <w:rsid w:val="00CE7EEA"/>
    <w:rsid w:val="00CF69CF"/>
    <w:rsid w:val="00D1428B"/>
    <w:rsid w:val="00D83240"/>
    <w:rsid w:val="00D97DA6"/>
    <w:rsid w:val="00E42CDF"/>
    <w:rsid w:val="00E4698B"/>
    <w:rsid w:val="00E60EE4"/>
    <w:rsid w:val="00E86C66"/>
    <w:rsid w:val="00E90FA7"/>
    <w:rsid w:val="00EB5886"/>
    <w:rsid w:val="00EC2834"/>
    <w:rsid w:val="00EC55B8"/>
    <w:rsid w:val="00EC6BB3"/>
    <w:rsid w:val="00EF6C43"/>
    <w:rsid w:val="00F251B3"/>
    <w:rsid w:val="00F51050"/>
    <w:rsid w:val="00F8463D"/>
    <w:rsid w:val="00F91426"/>
    <w:rsid w:val="00F94D25"/>
    <w:rsid w:val="00FD2D2C"/>
    <w:rsid w:val="016D3B63"/>
    <w:rsid w:val="021950C3"/>
    <w:rsid w:val="041EFE9C"/>
    <w:rsid w:val="06237983"/>
    <w:rsid w:val="0C411F76"/>
    <w:rsid w:val="0C8FEF40"/>
    <w:rsid w:val="1157FC0A"/>
    <w:rsid w:val="1BC379F2"/>
    <w:rsid w:val="20286CE2"/>
    <w:rsid w:val="22B53B9F"/>
    <w:rsid w:val="35CF3EA3"/>
    <w:rsid w:val="3B440332"/>
    <w:rsid w:val="3DC1086D"/>
    <w:rsid w:val="4607AD6A"/>
    <w:rsid w:val="4649778F"/>
    <w:rsid w:val="4FCFB178"/>
    <w:rsid w:val="5206A57E"/>
    <w:rsid w:val="54F6D6BB"/>
    <w:rsid w:val="572C26D0"/>
    <w:rsid w:val="6127F701"/>
    <w:rsid w:val="701A1137"/>
    <w:rsid w:val="751337A9"/>
    <w:rsid w:val="76A6CE91"/>
    <w:rsid w:val="7E2790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7A39"/>
  <w15:docId w15:val="{74089407-6C6A-4138-B6C4-2D0339DC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36"/>
  </w:style>
  <w:style w:type="paragraph" w:styleId="Footer">
    <w:name w:val="footer"/>
    <w:basedOn w:val="Normal"/>
    <w:link w:val="FooterChar"/>
    <w:uiPriority w:val="99"/>
    <w:unhideWhenUsed/>
    <w:rsid w:val="0008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36"/>
  </w:style>
  <w:style w:type="paragraph" w:styleId="BalloonText">
    <w:name w:val="Balloon Text"/>
    <w:basedOn w:val="Normal"/>
    <w:link w:val="BalloonTextChar"/>
    <w:uiPriority w:val="99"/>
    <w:semiHidden/>
    <w:unhideWhenUsed/>
    <w:rsid w:val="0047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00"/>
    <w:rPr>
      <w:rFonts w:ascii="Segoe UI" w:hAnsi="Segoe UI" w:cs="Segoe UI"/>
      <w:sz w:val="18"/>
      <w:szCs w:val="18"/>
    </w:rPr>
  </w:style>
  <w:style w:type="paragraph" w:styleId="NoSpacing">
    <w:name w:val="No Spacing"/>
    <w:uiPriority w:val="1"/>
    <w:qFormat/>
    <w:rsid w:val="6127F701"/>
    <w:pPr>
      <w:spacing w:after="0"/>
    </w:pPr>
  </w:style>
  <w:style w:type="paragraph" w:styleId="NormalWeb">
    <w:name w:val="Normal (Web)"/>
    <w:basedOn w:val="Normal"/>
    <w:uiPriority w:val="99"/>
    <w:semiHidden/>
    <w:unhideWhenUsed/>
    <w:rsid w:val="00917795"/>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7695">
      <w:bodyDiv w:val="1"/>
      <w:marLeft w:val="0"/>
      <w:marRight w:val="0"/>
      <w:marTop w:val="0"/>
      <w:marBottom w:val="0"/>
      <w:divBdr>
        <w:top w:val="none" w:sz="0" w:space="0" w:color="auto"/>
        <w:left w:val="none" w:sz="0" w:space="0" w:color="auto"/>
        <w:bottom w:val="none" w:sz="0" w:space="0" w:color="auto"/>
        <w:right w:val="none" w:sz="0" w:space="0" w:color="auto"/>
      </w:divBdr>
      <w:divsChild>
        <w:div w:id="1577327560">
          <w:marLeft w:val="0"/>
          <w:marRight w:val="0"/>
          <w:marTop w:val="219"/>
          <w:marBottom w:val="240"/>
          <w:divBdr>
            <w:top w:val="none" w:sz="0" w:space="0" w:color="auto"/>
            <w:left w:val="none" w:sz="0" w:space="0" w:color="auto"/>
            <w:bottom w:val="none" w:sz="0" w:space="0" w:color="auto"/>
            <w:right w:val="none" w:sz="0" w:space="0" w:color="auto"/>
          </w:divBdr>
        </w:div>
        <w:div w:id="1785005103">
          <w:marLeft w:val="0"/>
          <w:marRight w:val="0"/>
          <w:marTop w:val="260"/>
          <w:marBottom w:val="240"/>
          <w:divBdr>
            <w:top w:val="none" w:sz="0" w:space="0" w:color="auto"/>
            <w:left w:val="none" w:sz="0" w:space="0" w:color="auto"/>
            <w:bottom w:val="none" w:sz="0" w:space="0" w:color="auto"/>
            <w:right w:val="none" w:sz="0" w:space="0" w:color="auto"/>
          </w:divBdr>
        </w:div>
      </w:divsChild>
    </w:div>
    <w:div w:id="1669823080">
      <w:bodyDiv w:val="1"/>
      <w:marLeft w:val="0"/>
      <w:marRight w:val="0"/>
      <w:marTop w:val="0"/>
      <w:marBottom w:val="0"/>
      <w:divBdr>
        <w:top w:val="none" w:sz="0" w:space="0" w:color="auto"/>
        <w:left w:val="none" w:sz="0" w:space="0" w:color="auto"/>
        <w:bottom w:val="none" w:sz="0" w:space="0" w:color="auto"/>
        <w:right w:val="none" w:sz="0" w:space="0" w:color="auto"/>
      </w:divBdr>
      <w:divsChild>
        <w:div w:id="528028512">
          <w:marLeft w:val="0"/>
          <w:marRight w:val="0"/>
          <w:marTop w:val="219"/>
          <w:marBottom w:val="240"/>
          <w:divBdr>
            <w:top w:val="none" w:sz="0" w:space="0" w:color="auto"/>
            <w:left w:val="none" w:sz="0" w:space="0" w:color="auto"/>
            <w:bottom w:val="none" w:sz="0" w:space="0" w:color="auto"/>
            <w:right w:val="none" w:sz="0" w:space="0" w:color="auto"/>
          </w:divBdr>
        </w:div>
        <w:div w:id="1640841520">
          <w:marLeft w:val="0"/>
          <w:marRight w:val="0"/>
          <w:marTop w:val="26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0458eb-6b70-4512-9575-fcc0502ff26a" xsi:nil="true"/>
    <lcf76f155ced4ddcb4097134ff3c332f xmlns="637c08f0-dde5-4214-ae3a-ac9b543fae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5C1AC2EA77442B1A777D12B76A6D5" ma:contentTypeVersion="17" ma:contentTypeDescription="Create a new document." ma:contentTypeScope="" ma:versionID="2b92dcb34ee90375ea6d51b19508433a">
  <xsd:schema xmlns:xsd="http://www.w3.org/2001/XMLSchema" xmlns:xs="http://www.w3.org/2001/XMLSchema" xmlns:p="http://schemas.microsoft.com/office/2006/metadata/properties" xmlns:ns2="637c08f0-dde5-4214-ae3a-ac9b543fae62" xmlns:ns3="d90458eb-6b70-4512-9575-fcc0502ff26a" targetNamespace="http://schemas.microsoft.com/office/2006/metadata/properties" ma:root="true" ma:fieldsID="4231961b11478a3d73aa75d52be40ace" ns2:_="" ns3:_="">
    <xsd:import namespace="637c08f0-dde5-4214-ae3a-ac9b543fae62"/>
    <xsd:import namespace="d90458eb-6b70-4512-9575-fcc0502ff2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c08f0-dde5-4214-ae3a-ac9b543fa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4f91db-d63c-4999-bf75-0db7ec61849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0458eb-6b70-4512-9575-fcc0502ff2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a15d19-9ebb-48d3-af8c-8012c4184c90}" ma:internalName="TaxCatchAll" ma:showField="CatchAllData" ma:web="d90458eb-6b70-4512-9575-fcc0502ff2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A0209-8230-46D5-B33D-7AD8898F9B88}">
  <ds:schemaRefs>
    <ds:schemaRef ds:uri="http://schemas.microsoft.com/sharepoint/v3/contenttype/forms"/>
  </ds:schemaRefs>
</ds:datastoreItem>
</file>

<file path=customXml/itemProps2.xml><?xml version="1.0" encoding="utf-8"?>
<ds:datastoreItem xmlns:ds="http://schemas.openxmlformats.org/officeDocument/2006/customXml" ds:itemID="{9681D8AF-7293-4379-9C51-3D86E724C5E7}">
  <ds:schemaRefs>
    <ds:schemaRef ds:uri="http://schemas.microsoft.com/office/2006/metadata/properties"/>
    <ds:schemaRef ds:uri="http://schemas.microsoft.com/office/infopath/2007/PartnerControls"/>
    <ds:schemaRef ds:uri="d90458eb-6b70-4512-9575-fcc0502ff26a"/>
    <ds:schemaRef ds:uri="637c08f0-dde5-4214-ae3a-ac9b543fae62"/>
  </ds:schemaRefs>
</ds:datastoreItem>
</file>

<file path=customXml/itemProps3.xml><?xml version="1.0" encoding="utf-8"?>
<ds:datastoreItem xmlns:ds="http://schemas.openxmlformats.org/officeDocument/2006/customXml" ds:itemID="{5BEB49D9-5889-426E-BF28-DAA97E9D1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c08f0-dde5-4214-ae3a-ac9b543fae62"/>
    <ds:schemaRef ds:uri="d90458eb-6b70-4512-9575-fcc0502f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Repas, Sylvia</dc:creator>
  <cp:keywords>, docId:69D0025C5A86FE59A5348F289644001D</cp:keywords>
  <cp:lastModifiedBy>Ouimet, Chantal</cp:lastModifiedBy>
  <cp:revision>3</cp:revision>
  <cp:lastPrinted>2017-04-26T21:18:00Z</cp:lastPrinted>
  <dcterms:created xsi:type="dcterms:W3CDTF">2026-05-07T20:28:00Z</dcterms:created>
  <dcterms:modified xsi:type="dcterms:W3CDTF">2026-05-25T14:59:00Z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0x0101003F55C1AC2EA77442B1A777D12B76A6D5</vt:lpwstr>
  </property>
  <property fmtid="{D5CDD505-2E9C-101B-9397-08002B2CF9AE}" pid="3" name="MediaServiceImageTags">
    <vt:lpwstr/>
  </property>
</Properties>
</file>